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6" w:rsidRPr="002660E1" w:rsidRDefault="00EF19C7" w:rsidP="00393590">
      <w:pPr>
        <w:spacing w:after="0"/>
        <w:jc w:val="center"/>
        <w:rPr>
          <w:rFonts w:ascii="Arial" w:hAnsi="Arial" w:cs="Arial"/>
          <w:sz w:val="52"/>
          <w:szCs w:val="52"/>
          <w:u w:val="single"/>
        </w:rPr>
      </w:pPr>
      <w:r w:rsidRPr="002660E1">
        <w:rPr>
          <w:rFonts w:ascii="Arial" w:hAnsi="Arial" w:cs="Arial"/>
          <w:sz w:val="52"/>
          <w:szCs w:val="52"/>
          <w:u w:val="single"/>
        </w:rPr>
        <w:t>Fall</w:t>
      </w:r>
      <w:r w:rsidR="00D37B61" w:rsidRPr="002660E1">
        <w:rPr>
          <w:rFonts w:ascii="Arial" w:hAnsi="Arial" w:cs="Arial"/>
          <w:sz w:val="52"/>
          <w:szCs w:val="52"/>
          <w:u w:val="single"/>
        </w:rPr>
        <w:t xml:space="preserve"> 201</w:t>
      </w:r>
      <w:r w:rsidRPr="002660E1">
        <w:rPr>
          <w:rFonts w:ascii="Arial" w:hAnsi="Arial" w:cs="Arial"/>
          <w:sz w:val="52"/>
          <w:szCs w:val="52"/>
          <w:u w:val="single"/>
        </w:rPr>
        <w:t>7</w:t>
      </w:r>
      <w:r w:rsidR="00D37B61" w:rsidRPr="002660E1">
        <w:rPr>
          <w:rFonts w:ascii="Arial" w:hAnsi="Arial" w:cs="Arial"/>
          <w:sz w:val="52"/>
          <w:szCs w:val="52"/>
          <w:u w:val="single"/>
        </w:rPr>
        <w:t xml:space="preserve"> Book List</w:t>
      </w:r>
    </w:p>
    <w:p w:rsidR="00D37B61" w:rsidRPr="002660E1" w:rsidRDefault="00D37B61" w:rsidP="00393590">
      <w:pPr>
        <w:spacing w:after="0"/>
        <w:rPr>
          <w:rFonts w:ascii="Arial" w:hAnsi="Arial" w:cs="Arial"/>
          <w:szCs w:val="24"/>
        </w:rPr>
      </w:pPr>
    </w:p>
    <w:p w:rsidR="00EF19C7" w:rsidRPr="002660E1" w:rsidRDefault="00EF19C7" w:rsidP="00393590">
      <w:p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First Year Student Classes:</w:t>
      </w:r>
    </w:p>
    <w:p w:rsidR="00EF19C7" w:rsidRPr="002660E1" w:rsidRDefault="00EF19C7" w:rsidP="00393590">
      <w:pPr>
        <w:spacing w:after="0"/>
        <w:rPr>
          <w:rFonts w:ascii="Arial" w:hAnsi="Arial" w:cs="Arial"/>
          <w:szCs w:val="24"/>
        </w:rPr>
      </w:pPr>
    </w:p>
    <w:p w:rsidR="00D37B61" w:rsidRPr="002660E1" w:rsidRDefault="00EF19C7" w:rsidP="002144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BE501: Hermeneutics</w:t>
      </w:r>
    </w:p>
    <w:p w:rsidR="008B09BC" w:rsidRPr="002660E1" w:rsidRDefault="008B09BC" w:rsidP="008B09B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i/>
          <w:spacing w:val="-3"/>
          <w:szCs w:val="24"/>
        </w:rPr>
      </w:pPr>
      <w:r w:rsidRPr="002660E1">
        <w:rPr>
          <w:rFonts w:ascii="Arial" w:hAnsi="Arial" w:cs="Arial"/>
          <w:spacing w:val="-3"/>
          <w:szCs w:val="24"/>
        </w:rPr>
        <w:t xml:space="preserve">Kaiser, Walt C.  </w:t>
      </w:r>
      <w:r w:rsidRPr="002660E1">
        <w:rPr>
          <w:rFonts w:ascii="Arial" w:hAnsi="Arial" w:cs="Arial"/>
          <w:i/>
          <w:iCs/>
          <w:spacing w:val="-3"/>
          <w:szCs w:val="24"/>
        </w:rPr>
        <w:t>Toward An Exegetical Theology.</w:t>
      </w:r>
    </w:p>
    <w:p w:rsidR="008B09BC" w:rsidRPr="002660E1" w:rsidRDefault="008B09BC" w:rsidP="008B09B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i/>
          <w:spacing w:val="-3"/>
          <w:szCs w:val="24"/>
        </w:rPr>
      </w:pPr>
      <w:r w:rsidRPr="002660E1">
        <w:rPr>
          <w:rFonts w:ascii="Arial" w:hAnsi="Arial" w:cs="Arial"/>
          <w:spacing w:val="-3"/>
          <w:szCs w:val="24"/>
        </w:rPr>
        <w:t xml:space="preserve">Carson, D. A. </w:t>
      </w:r>
      <w:r w:rsidRPr="002660E1">
        <w:rPr>
          <w:rFonts w:ascii="Arial" w:hAnsi="Arial" w:cs="Arial"/>
          <w:i/>
          <w:spacing w:val="-3"/>
          <w:szCs w:val="24"/>
        </w:rPr>
        <w:t xml:space="preserve"> Exegetical Fallacies.</w:t>
      </w:r>
    </w:p>
    <w:p w:rsidR="008B09BC" w:rsidRPr="002660E1" w:rsidRDefault="008B09BC" w:rsidP="008B09B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i/>
          <w:spacing w:val="-3"/>
          <w:szCs w:val="24"/>
        </w:rPr>
      </w:pPr>
      <w:r w:rsidRPr="002660E1">
        <w:rPr>
          <w:rFonts w:ascii="Arial" w:hAnsi="Arial" w:cs="Arial"/>
          <w:iCs/>
          <w:spacing w:val="-3"/>
          <w:szCs w:val="24"/>
        </w:rPr>
        <w:t xml:space="preserve">Fee, Gordon D.  </w:t>
      </w:r>
      <w:r w:rsidRPr="002660E1">
        <w:rPr>
          <w:rFonts w:ascii="Arial" w:hAnsi="Arial" w:cs="Arial"/>
          <w:i/>
          <w:spacing w:val="-3"/>
          <w:szCs w:val="24"/>
        </w:rPr>
        <w:t>New Testament Exegesis</w:t>
      </w:r>
    </w:p>
    <w:p w:rsidR="008B09BC" w:rsidRPr="002660E1" w:rsidRDefault="008B09BC" w:rsidP="008B09B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i/>
          <w:spacing w:val="-3"/>
          <w:szCs w:val="24"/>
        </w:rPr>
      </w:pPr>
      <w:r w:rsidRPr="002660E1">
        <w:rPr>
          <w:rFonts w:ascii="Arial" w:hAnsi="Arial" w:cs="Arial"/>
          <w:iCs/>
          <w:spacing w:val="-3"/>
          <w:szCs w:val="24"/>
        </w:rPr>
        <w:t xml:space="preserve">Stuart, </w:t>
      </w:r>
      <w:proofErr w:type="gramStart"/>
      <w:r w:rsidRPr="002660E1">
        <w:rPr>
          <w:rFonts w:ascii="Arial" w:hAnsi="Arial" w:cs="Arial"/>
          <w:iCs/>
          <w:spacing w:val="-3"/>
          <w:szCs w:val="24"/>
        </w:rPr>
        <w:t xml:space="preserve">Douglas  </w:t>
      </w:r>
      <w:r w:rsidRPr="002660E1">
        <w:rPr>
          <w:rFonts w:ascii="Arial" w:hAnsi="Arial" w:cs="Arial"/>
          <w:i/>
          <w:spacing w:val="-3"/>
          <w:szCs w:val="24"/>
        </w:rPr>
        <w:t>Old</w:t>
      </w:r>
      <w:proofErr w:type="gramEnd"/>
      <w:r w:rsidRPr="002660E1">
        <w:rPr>
          <w:rFonts w:ascii="Arial" w:hAnsi="Arial" w:cs="Arial"/>
          <w:i/>
          <w:spacing w:val="-3"/>
          <w:szCs w:val="24"/>
        </w:rPr>
        <w:t xml:space="preserve"> Testament Exegesis.</w:t>
      </w:r>
    </w:p>
    <w:p w:rsidR="002144F9" w:rsidRPr="002660E1" w:rsidRDefault="008B09BC" w:rsidP="008B09B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i/>
          <w:spacing w:val="-3"/>
          <w:szCs w:val="24"/>
        </w:rPr>
      </w:pPr>
      <w:r w:rsidRPr="002660E1">
        <w:rPr>
          <w:rFonts w:ascii="Arial" w:hAnsi="Arial" w:cs="Arial"/>
          <w:spacing w:val="-3"/>
          <w:szCs w:val="24"/>
        </w:rPr>
        <w:t xml:space="preserve">Chou, </w:t>
      </w:r>
      <w:proofErr w:type="spellStart"/>
      <w:r w:rsidRPr="002660E1">
        <w:rPr>
          <w:rFonts w:ascii="Arial" w:hAnsi="Arial" w:cs="Arial"/>
          <w:spacing w:val="-3"/>
          <w:szCs w:val="24"/>
        </w:rPr>
        <w:t>Abner</w:t>
      </w:r>
      <w:proofErr w:type="spellEnd"/>
      <w:r w:rsidRPr="002660E1">
        <w:rPr>
          <w:rFonts w:ascii="Arial" w:hAnsi="Arial" w:cs="Arial"/>
          <w:spacing w:val="-3"/>
          <w:szCs w:val="24"/>
        </w:rPr>
        <w:t xml:space="preserve">, </w:t>
      </w:r>
      <w:proofErr w:type="gramStart"/>
      <w:r w:rsidRPr="002660E1">
        <w:rPr>
          <w:rFonts w:ascii="Arial" w:hAnsi="Arial" w:cs="Arial"/>
          <w:spacing w:val="-3"/>
          <w:szCs w:val="24"/>
        </w:rPr>
        <w:t>“</w:t>
      </w:r>
      <w:proofErr w:type="gramEnd"/>
      <w:r w:rsidRPr="002660E1">
        <w:rPr>
          <w:rFonts w:ascii="Arial" w:hAnsi="Arial" w:cs="Arial"/>
          <w:i/>
          <w:spacing w:val="-3"/>
          <w:szCs w:val="24"/>
        </w:rPr>
        <w:t xml:space="preserve">A Hermeneutical Evaluation of the </w:t>
      </w:r>
      <w:proofErr w:type="spellStart"/>
      <w:r w:rsidRPr="002660E1">
        <w:rPr>
          <w:rFonts w:ascii="Arial" w:hAnsi="Arial" w:cs="Arial"/>
          <w:i/>
          <w:spacing w:val="-3"/>
          <w:szCs w:val="24"/>
        </w:rPr>
        <w:t>Christocentric</w:t>
      </w:r>
      <w:proofErr w:type="spellEnd"/>
      <w:r w:rsidRPr="002660E1">
        <w:rPr>
          <w:rFonts w:ascii="Arial" w:hAnsi="Arial" w:cs="Arial"/>
          <w:i/>
          <w:spacing w:val="-3"/>
          <w:szCs w:val="24"/>
        </w:rPr>
        <w:t xml:space="preserve"> Hermeneutic</w:t>
      </w:r>
      <w:r w:rsidRPr="002660E1">
        <w:rPr>
          <w:rFonts w:ascii="Arial" w:hAnsi="Arial" w:cs="Arial"/>
          <w:spacing w:val="-3"/>
          <w:szCs w:val="24"/>
        </w:rPr>
        <w:t>” The Masters Seminary Journal 27/2 (Fall 2016): 113–39.</w:t>
      </w:r>
    </w:p>
    <w:p w:rsidR="00D37B61" w:rsidRPr="002660E1" w:rsidRDefault="00D37B61" w:rsidP="00393590">
      <w:pPr>
        <w:spacing w:after="0"/>
        <w:rPr>
          <w:rFonts w:ascii="Arial" w:hAnsi="Arial" w:cs="Arial"/>
          <w:szCs w:val="24"/>
        </w:rPr>
      </w:pPr>
    </w:p>
    <w:p w:rsidR="00A02A14" w:rsidRPr="002660E1" w:rsidRDefault="00EF19C7" w:rsidP="002144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TH503: Theology I</w:t>
      </w:r>
      <w:r w:rsidR="00664FC9" w:rsidRPr="002660E1">
        <w:rPr>
          <w:rFonts w:ascii="Arial" w:hAnsi="Arial" w:cs="Arial"/>
          <w:szCs w:val="24"/>
          <w:highlight w:val="yellow"/>
          <w:u w:val="single"/>
        </w:rPr>
        <w:t>(Do not have)</w:t>
      </w: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  <w:u w:val="single"/>
        </w:rPr>
      </w:pPr>
    </w:p>
    <w:p w:rsidR="00333EEC" w:rsidRPr="002660E1" w:rsidRDefault="00333EEC" w:rsidP="00393590">
      <w:pPr>
        <w:spacing w:after="0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ab/>
      </w:r>
    </w:p>
    <w:p w:rsidR="00EF19C7" w:rsidRPr="002660E1" w:rsidRDefault="00EF19C7" w:rsidP="002144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PM501: Pastoral Leadership I</w:t>
      </w:r>
    </w:p>
    <w:p w:rsidR="002144F9" w:rsidRPr="002660E1" w:rsidRDefault="00EF19C7" w:rsidP="002144F9">
      <w:pPr>
        <w:spacing w:after="0"/>
        <w:ind w:left="720"/>
        <w:rPr>
          <w:rFonts w:ascii="Arial" w:eastAsia="Calibri" w:hAnsi="Arial" w:cs="Arial"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>REQUIRED TEXTS (To be purchased at the outset of PM courses; referenced throughout the series)</w:t>
      </w:r>
    </w:p>
    <w:p w:rsidR="00EF19C7" w:rsidRPr="002660E1" w:rsidRDefault="00EF19C7" w:rsidP="002144F9">
      <w:pPr>
        <w:pStyle w:val="ListParagraph"/>
        <w:numPr>
          <w:ilvl w:val="1"/>
          <w:numId w:val="11"/>
        </w:numPr>
        <w:spacing w:after="0"/>
        <w:rPr>
          <w:rFonts w:ascii="Arial" w:eastAsia="Calibri" w:hAnsi="Arial" w:cs="Arial"/>
          <w:spacing w:val="-3"/>
          <w:szCs w:val="24"/>
        </w:rPr>
      </w:pPr>
      <w:proofErr w:type="spellStart"/>
      <w:r w:rsidRPr="002660E1">
        <w:rPr>
          <w:rFonts w:ascii="Arial" w:eastAsia="Calibri" w:hAnsi="Arial" w:cs="Arial"/>
          <w:spacing w:val="-3"/>
          <w:szCs w:val="24"/>
        </w:rPr>
        <w:t>Borgman</w:t>
      </w:r>
      <w:proofErr w:type="spellEnd"/>
      <w:r w:rsidRPr="002660E1">
        <w:rPr>
          <w:rFonts w:ascii="Arial" w:eastAsia="Calibri" w:hAnsi="Arial" w:cs="Arial"/>
          <w:spacing w:val="-3"/>
          <w:szCs w:val="24"/>
        </w:rPr>
        <w:t xml:space="preserve">, Brian  </w:t>
      </w:r>
      <w:r w:rsidRPr="002660E1">
        <w:rPr>
          <w:rFonts w:ascii="Arial" w:eastAsia="Calibri" w:hAnsi="Arial" w:cs="Arial"/>
          <w:i/>
          <w:spacing w:val="-3"/>
          <w:szCs w:val="24"/>
        </w:rPr>
        <w:t>My Heart For Thy Cause</w:t>
      </w:r>
    </w:p>
    <w:p w:rsidR="00EF19C7" w:rsidRPr="002660E1" w:rsidRDefault="00EF19C7" w:rsidP="002144F9">
      <w:pPr>
        <w:pStyle w:val="ListParagraph"/>
        <w:widowControl w:val="0"/>
        <w:numPr>
          <w:ilvl w:val="1"/>
          <w:numId w:val="11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MacArthur, John &amp; TMS Faculty  </w:t>
      </w:r>
      <w:r w:rsidRPr="002660E1">
        <w:rPr>
          <w:rFonts w:ascii="Arial" w:eastAsia="Calibri" w:hAnsi="Arial" w:cs="Arial"/>
          <w:i/>
          <w:spacing w:val="-3"/>
          <w:szCs w:val="24"/>
        </w:rPr>
        <w:t>Rediscovering Pastoral Ministry</w:t>
      </w:r>
    </w:p>
    <w:p w:rsidR="00EF19C7" w:rsidRPr="002660E1" w:rsidRDefault="00EF19C7" w:rsidP="002144F9">
      <w:pPr>
        <w:pStyle w:val="ListParagraph"/>
        <w:widowControl w:val="0"/>
        <w:numPr>
          <w:ilvl w:val="1"/>
          <w:numId w:val="11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Spurgeon, C. H.  </w:t>
      </w:r>
      <w:r w:rsidRPr="002660E1">
        <w:rPr>
          <w:rFonts w:ascii="Arial" w:eastAsia="Calibri" w:hAnsi="Arial" w:cs="Arial"/>
          <w:i/>
          <w:spacing w:val="-3"/>
          <w:szCs w:val="24"/>
        </w:rPr>
        <w:t>Lectures to my Students</w:t>
      </w:r>
    </w:p>
    <w:p w:rsidR="00EF19C7" w:rsidRPr="002660E1" w:rsidRDefault="00EF19C7" w:rsidP="002144F9">
      <w:pPr>
        <w:pStyle w:val="ListParagraph"/>
        <w:widowControl w:val="0"/>
        <w:numPr>
          <w:ilvl w:val="1"/>
          <w:numId w:val="11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Spurgeon, C.H. </w:t>
      </w:r>
      <w:r w:rsidRPr="002660E1">
        <w:rPr>
          <w:rFonts w:ascii="Arial" w:eastAsia="Calibri" w:hAnsi="Arial" w:cs="Arial"/>
          <w:i/>
          <w:spacing w:val="-3"/>
          <w:szCs w:val="24"/>
        </w:rPr>
        <w:t>An All-Round Ministry</w:t>
      </w:r>
    </w:p>
    <w:p w:rsidR="002144F9" w:rsidRPr="002660E1" w:rsidRDefault="002144F9" w:rsidP="002144F9">
      <w:pPr>
        <w:widowControl w:val="0"/>
        <w:tabs>
          <w:tab w:val="left" w:pos="0"/>
        </w:tabs>
        <w:suppressAutoHyphens/>
        <w:spacing w:after="0"/>
        <w:ind w:left="1080"/>
        <w:rPr>
          <w:rFonts w:ascii="Arial" w:eastAsia="Calibri" w:hAnsi="Arial" w:cs="Arial"/>
          <w:i/>
          <w:spacing w:val="-3"/>
          <w:szCs w:val="24"/>
        </w:rPr>
      </w:pPr>
    </w:p>
    <w:p w:rsidR="00D37B61" w:rsidRDefault="00EF19C7" w:rsidP="002144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OT503: Beginning Hebrew</w:t>
      </w:r>
    </w:p>
    <w:p w:rsidR="00E83375" w:rsidRDefault="00E83375" w:rsidP="00E83375">
      <w:pPr>
        <w:pStyle w:val="ListParagraph"/>
        <w:numPr>
          <w:ilvl w:val="1"/>
          <w:numId w:val="10"/>
        </w:numPr>
      </w:pPr>
      <w:r w:rsidRPr="00E83375">
        <w:rPr>
          <w:rFonts w:ascii="Arial" w:hAnsi="Arial" w:cs="Arial"/>
        </w:rPr>
        <w:t xml:space="preserve">Ross, Allen P. </w:t>
      </w:r>
      <w:r w:rsidRPr="00E83375">
        <w:rPr>
          <w:rFonts w:ascii="Arial" w:hAnsi="Arial" w:cs="Arial"/>
          <w:i/>
          <w:iCs/>
        </w:rPr>
        <w:t>Introducing Biblical Hebrew</w:t>
      </w:r>
      <w:r w:rsidRPr="00E83375">
        <w:rPr>
          <w:rFonts w:ascii="Arial" w:hAnsi="Arial" w:cs="Arial"/>
        </w:rPr>
        <w:t>. Grand Rapids: Baker, 2001. ISBN: 0-8010-2147-2</w:t>
      </w:r>
    </w:p>
    <w:p w:rsidR="00E83375" w:rsidRPr="00E83375" w:rsidRDefault="00E83375" w:rsidP="00E83375">
      <w:pPr>
        <w:pStyle w:val="ListParagraph"/>
        <w:numPr>
          <w:ilvl w:val="1"/>
          <w:numId w:val="10"/>
        </w:numPr>
      </w:pPr>
      <w:proofErr w:type="spellStart"/>
      <w:r w:rsidRPr="00E83375">
        <w:rPr>
          <w:rFonts w:ascii="Arial" w:hAnsi="Arial" w:cs="Arial"/>
        </w:rPr>
        <w:t>Elliger</w:t>
      </w:r>
      <w:proofErr w:type="spellEnd"/>
      <w:r w:rsidRPr="00E83375">
        <w:rPr>
          <w:rFonts w:ascii="Arial" w:hAnsi="Arial" w:cs="Arial"/>
        </w:rPr>
        <w:t xml:space="preserve">, Karl, and </w:t>
      </w:r>
      <w:proofErr w:type="spellStart"/>
      <w:r w:rsidRPr="00E83375">
        <w:rPr>
          <w:rFonts w:ascii="Arial" w:hAnsi="Arial" w:cs="Arial"/>
        </w:rPr>
        <w:t>Willhelm</w:t>
      </w:r>
      <w:proofErr w:type="spellEnd"/>
      <w:r w:rsidRPr="00E83375">
        <w:rPr>
          <w:rFonts w:ascii="Arial" w:hAnsi="Arial" w:cs="Arial"/>
        </w:rPr>
        <w:t xml:space="preserve"> Rudolph, eds. </w:t>
      </w:r>
      <w:proofErr w:type="spellStart"/>
      <w:r w:rsidRPr="00E83375">
        <w:rPr>
          <w:rFonts w:ascii="Arial" w:hAnsi="Arial" w:cs="Arial"/>
          <w:i/>
          <w:iCs/>
        </w:rPr>
        <w:t>Biblia</w:t>
      </w:r>
      <w:proofErr w:type="spellEnd"/>
      <w:r w:rsidRPr="00E83375">
        <w:rPr>
          <w:rFonts w:ascii="Arial" w:hAnsi="Arial" w:cs="Arial"/>
          <w:i/>
          <w:iCs/>
        </w:rPr>
        <w:t xml:space="preserve"> </w:t>
      </w:r>
      <w:proofErr w:type="spellStart"/>
      <w:r w:rsidRPr="00E83375">
        <w:rPr>
          <w:rFonts w:ascii="Arial" w:hAnsi="Arial" w:cs="Arial"/>
          <w:i/>
          <w:iCs/>
        </w:rPr>
        <w:t>Hebraica</w:t>
      </w:r>
      <w:proofErr w:type="spellEnd"/>
      <w:r w:rsidRPr="00E83375">
        <w:rPr>
          <w:rFonts w:ascii="Arial" w:hAnsi="Arial" w:cs="Arial"/>
          <w:i/>
          <w:iCs/>
        </w:rPr>
        <w:t xml:space="preserve"> </w:t>
      </w:r>
      <w:proofErr w:type="spellStart"/>
      <w:r w:rsidRPr="00E83375">
        <w:rPr>
          <w:rFonts w:ascii="Arial" w:hAnsi="Arial" w:cs="Arial"/>
          <w:i/>
          <w:iCs/>
        </w:rPr>
        <w:t>Stuttgartensia</w:t>
      </w:r>
      <w:proofErr w:type="spellEnd"/>
      <w:r w:rsidRPr="00E83375">
        <w:rPr>
          <w:rFonts w:ascii="Arial" w:hAnsi="Arial" w:cs="Arial"/>
        </w:rPr>
        <w:t>. 5th ed. Stuttgart: Deutsche</w:t>
      </w:r>
      <w:proofErr w:type="gramStart"/>
      <w:r w:rsidRPr="00E83375">
        <w:rPr>
          <w:rFonts w:ascii="Arial" w:hAnsi="Arial" w:cs="Arial"/>
        </w:rPr>
        <w:t xml:space="preserve">  </w:t>
      </w:r>
      <w:proofErr w:type="spellStart"/>
      <w:r w:rsidRPr="00E83375">
        <w:rPr>
          <w:rFonts w:ascii="Arial" w:hAnsi="Arial" w:cs="Arial"/>
        </w:rPr>
        <w:t>Bibelgesellschaft</w:t>
      </w:r>
      <w:proofErr w:type="spellEnd"/>
      <w:proofErr w:type="gramEnd"/>
      <w:r w:rsidRPr="00E83375">
        <w:rPr>
          <w:rFonts w:ascii="Arial" w:hAnsi="Arial" w:cs="Arial"/>
        </w:rPr>
        <w:t>, 1997.  [BHS]  ISBN: 9783438052223</w:t>
      </w:r>
    </w:p>
    <w:p w:rsidR="00E83375" w:rsidRDefault="00E83375" w:rsidP="00E83375">
      <w:pPr>
        <w:pStyle w:val="ListParagraph"/>
        <w:numPr>
          <w:ilvl w:val="1"/>
          <w:numId w:val="10"/>
        </w:numPr>
      </w:pPr>
      <w:r w:rsidRPr="00E83375">
        <w:rPr>
          <w:rFonts w:ascii="Arial" w:hAnsi="Arial" w:cs="Arial"/>
        </w:rPr>
        <w:t xml:space="preserve">Holladay, William L. </w:t>
      </w:r>
      <w:r w:rsidRPr="00E83375">
        <w:rPr>
          <w:rFonts w:ascii="Arial" w:hAnsi="Arial" w:cs="Arial"/>
          <w:i/>
          <w:iCs/>
        </w:rPr>
        <w:t>A Concise Hebrew and Aramaic Lexicon of the Old Testament</w:t>
      </w:r>
      <w:r w:rsidRPr="00E83375">
        <w:rPr>
          <w:rFonts w:ascii="Arial" w:hAnsi="Arial" w:cs="Arial"/>
        </w:rPr>
        <w:t xml:space="preserve">. Grand Rapids: </w:t>
      </w:r>
      <w:proofErr w:type="spellStart"/>
      <w:r w:rsidRPr="00E83375">
        <w:rPr>
          <w:rFonts w:ascii="Arial" w:hAnsi="Arial" w:cs="Arial"/>
        </w:rPr>
        <w:t>Eerdmans</w:t>
      </w:r>
      <w:proofErr w:type="spellEnd"/>
      <w:r w:rsidRPr="00E83375">
        <w:rPr>
          <w:rFonts w:ascii="Arial" w:hAnsi="Arial" w:cs="Arial"/>
        </w:rPr>
        <w:t>, 1971. ISBN: 9780802834133</w:t>
      </w:r>
    </w:p>
    <w:p w:rsidR="00E83375" w:rsidRDefault="00E83375" w:rsidP="00E83375">
      <w:pPr>
        <w:pStyle w:val="ListParagraph"/>
        <w:numPr>
          <w:ilvl w:val="1"/>
          <w:numId w:val="10"/>
        </w:numPr>
      </w:pPr>
      <w:r w:rsidRPr="00E83375">
        <w:rPr>
          <w:rFonts w:ascii="Arial" w:hAnsi="Arial" w:cs="Arial"/>
        </w:rPr>
        <w:t xml:space="preserve">Long, Gary A.  </w:t>
      </w:r>
      <w:r w:rsidRPr="00E83375">
        <w:rPr>
          <w:rFonts w:ascii="Arial" w:hAnsi="Arial" w:cs="Arial"/>
          <w:i/>
          <w:iCs/>
        </w:rPr>
        <w:t>Grammatical Concepts 101 for Biblical Hebrew</w:t>
      </w:r>
      <w:r w:rsidRPr="00E83375">
        <w:rPr>
          <w:rFonts w:ascii="Arial" w:hAnsi="Arial" w:cs="Arial"/>
        </w:rPr>
        <w:t>.  Peabody, MA: Hendrickson, 2002.  ISBN: 1-56563-713-5</w:t>
      </w:r>
    </w:p>
    <w:p w:rsidR="00E83375" w:rsidRPr="00E83375" w:rsidRDefault="00E83375" w:rsidP="00E83375">
      <w:pPr>
        <w:pStyle w:val="ListParagraph"/>
        <w:numPr>
          <w:ilvl w:val="1"/>
          <w:numId w:val="10"/>
        </w:numPr>
      </w:pPr>
      <w:r w:rsidRPr="00E83375">
        <w:rPr>
          <w:rFonts w:ascii="Arial" w:hAnsi="Arial" w:cs="Arial"/>
        </w:rPr>
        <w:t xml:space="preserve">Van Pelt, Miles V. and Gary D. </w:t>
      </w:r>
      <w:proofErr w:type="spellStart"/>
      <w:r w:rsidRPr="00E83375">
        <w:rPr>
          <w:rFonts w:ascii="Arial" w:hAnsi="Arial" w:cs="Arial"/>
        </w:rPr>
        <w:t>Pratico</w:t>
      </w:r>
      <w:proofErr w:type="spellEnd"/>
      <w:r w:rsidRPr="00E83375">
        <w:rPr>
          <w:rFonts w:ascii="Arial" w:hAnsi="Arial" w:cs="Arial"/>
        </w:rPr>
        <w:t xml:space="preserve">. </w:t>
      </w:r>
      <w:r w:rsidRPr="00E83375">
        <w:rPr>
          <w:rFonts w:ascii="Arial" w:hAnsi="Arial" w:cs="Arial"/>
          <w:i/>
          <w:iCs/>
        </w:rPr>
        <w:t>The Vocabulary Guide to Biblical Hebrew</w:t>
      </w:r>
      <w:r w:rsidRPr="00E83375">
        <w:rPr>
          <w:rFonts w:ascii="Arial" w:hAnsi="Arial" w:cs="Arial"/>
        </w:rPr>
        <w:t xml:space="preserve">. Grand Rapids: </w:t>
      </w:r>
      <w:proofErr w:type="spellStart"/>
      <w:r w:rsidRPr="00E83375">
        <w:rPr>
          <w:rFonts w:ascii="Arial" w:hAnsi="Arial" w:cs="Arial"/>
        </w:rPr>
        <w:t>Zondervan</w:t>
      </w:r>
      <w:proofErr w:type="spellEnd"/>
      <w:r w:rsidRPr="00E83375">
        <w:rPr>
          <w:rFonts w:ascii="Arial" w:hAnsi="Arial" w:cs="Arial"/>
        </w:rPr>
        <w:t>, 2003. ISBN: 0-310-25072-2 (can be used for vocabulary acquisition, but is not required)</w:t>
      </w: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  <w:u w:val="single"/>
        </w:rPr>
      </w:pPr>
    </w:p>
    <w:p w:rsidR="00D37B61" w:rsidRPr="002660E1" w:rsidRDefault="00D37B61" w:rsidP="00393590">
      <w:pPr>
        <w:spacing w:after="0"/>
        <w:rPr>
          <w:rFonts w:ascii="Arial" w:hAnsi="Arial" w:cs="Arial"/>
          <w:szCs w:val="24"/>
        </w:rPr>
      </w:pPr>
    </w:p>
    <w:p w:rsidR="00A02A14" w:rsidRPr="002660E1" w:rsidRDefault="002144F9" w:rsidP="002144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OT501: OT Intro and Survey</w:t>
      </w:r>
    </w:p>
    <w:p w:rsidR="008B09BC" w:rsidRPr="002660E1" w:rsidRDefault="005B2BB9" w:rsidP="008B09BC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Cs w:val="24"/>
        </w:rPr>
      </w:pPr>
      <w:hyperlink r:id="rId5" w:history="1">
        <w:r w:rsidR="008B09BC" w:rsidRPr="002660E1">
          <w:rPr>
            <w:rStyle w:val="Hyperlink"/>
            <w:rFonts w:ascii="Arial" w:eastAsia="Times New Roman" w:hAnsi="Arial" w:cs="Arial"/>
            <w:i/>
            <w:iCs/>
            <w:szCs w:val="24"/>
          </w:rPr>
          <w:t>Dominion and Dynasty: A Theology of the Hebrew Bible</w:t>
        </w:r>
      </w:hyperlink>
      <w:r w:rsidR="008B09BC" w:rsidRPr="002660E1">
        <w:rPr>
          <w:rFonts w:ascii="Arial" w:eastAsia="Times New Roman" w:hAnsi="Arial" w:cs="Arial"/>
          <w:szCs w:val="24"/>
        </w:rPr>
        <w:t xml:space="preserve"> by Stephen </w:t>
      </w:r>
      <w:proofErr w:type="spellStart"/>
      <w:r w:rsidR="008B09BC" w:rsidRPr="002660E1">
        <w:rPr>
          <w:rFonts w:ascii="Arial" w:eastAsia="Times New Roman" w:hAnsi="Arial" w:cs="Arial"/>
          <w:szCs w:val="24"/>
        </w:rPr>
        <w:t>Dempster</w:t>
      </w:r>
      <w:proofErr w:type="spellEnd"/>
    </w:p>
    <w:p w:rsidR="008B09BC" w:rsidRPr="002660E1" w:rsidRDefault="005B2BB9" w:rsidP="008B09BC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Cs w:val="24"/>
        </w:rPr>
      </w:pPr>
      <w:hyperlink r:id="rId6" w:history="1">
        <w:r w:rsidR="008B09BC" w:rsidRPr="002660E1">
          <w:rPr>
            <w:rStyle w:val="Hyperlink"/>
            <w:rFonts w:ascii="Arial" w:eastAsia="Times New Roman" w:hAnsi="Arial" w:cs="Arial"/>
            <w:i/>
            <w:iCs/>
            <w:szCs w:val="24"/>
          </w:rPr>
          <w:t>From Paradise to Promised Land: An Introduction to the Pentateuch</w:t>
        </w:r>
      </w:hyperlink>
      <w:r w:rsidR="008B09BC" w:rsidRPr="002660E1">
        <w:rPr>
          <w:rFonts w:ascii="Arial" w:eastAsia="Times New Roman" w:hAnsi="Arial" w:cs="Arial"/>
          <w:szCs w:val="24"/>
        </w:rPr>
        <w:t xml:space="preserve"> by T.D. Alexander</w:t>
      </w:r>
    </w:p>
    <w:p w:rsidR="002144F9" w:rsidRPr="002660E1" w:rsidRDefault="005B2BB9" w:rsidP="008B09BC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Cs w:val="24"/>
        </w:rPr>
      </w:pPr>
      <w:hyperlink r:id="rId7" w:history="1">
        <w:r w:rsidR="008B09BC" w:rsidRPr="002660E1">
          <w:rPr>
            <w:rStyle w:val="Hyperlink"/>
            <w:rFonts w:ascii="Arial" w:eastAsia="Times New Roman" w:hAnsi="Arial" w:cs="Arial"/>
            <w:i/>
            <w:iCs/>
            <w:szCs w:val="24"/>
          </w:rPr>
          <w:t>A Biblical-Theological Introduction to the Old Testament</w:t>
        </w:r>
      </w:hyperlink>
      <w:r w:rsidR="008B09BC" w:rsidRPr="002660E1">
        <w:rPr>
          <w:rFonts w:ascii="Arial" w:eastAsia="Times New Roman" w:hAnsi="Arial" w:cs="Arial"/>
          <w:szCs w:val="24"/>
        </w:rPr>
        <w:t xml:space="preserve"> ed. by Miles Van Pelt</w:t>
      </w:r>
    </w:p>
    <w:p w:rsidR="002144F9" w:rsidRPr="002660E1" w:rsidRDefault="002144F9" w:rsidP="002144F9">
      <w:pPr>
        <w:spacing w:after="0"/>
        <w:rPr>
          <w:rFonts w:ascii="Arial" w:hAnsi="Arial" w:cs="Arial"/>
          <w:szCs w:val="24"/>
        </w:rPr>
      </w:pPr>
    </w:p>
    <w:p w:rsidR="002144F9" w:rsidRPr="002660E1" w:rsidRDefault="002144F9" w:rsidP="002144F9">
      <w:p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Third Year Student Classes:</w:t>
      </w:r>
    </w:p>
    <w:p w:rsidR="009B0B5D" w:rsidRPr="002660E1" w:rsidRDefault="009B0B5D" w:rsidP="00393590">
      <w:pPr>
        <w:spacing w:after="0"/>
        <w:rPr>
          <w:rFonts w:ascii="Arial" w:hAnsi="Arial" w:cs="Arial"/>
          <w:szCs w:val="24"/>
        </w:rPr>
      </w:pPr>
    </w:p>
    <w:p w:rsidR="00A02A14" w:rsidRPr="002660E1" w:rsidRDefault="002144F9" w:rsidP="0039359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OT/BE704: Sermon Prep: Hebrew</w:t>
      </w:r>
    </w:p>
    <w:p w:rsidR="00853C76" w:rsidRPr="002660E1" w:rsidRDefault="00853C76" w:rsidP="00853C76">
      <w:pPr>
        <w:pStyle w:val="ListParagraph"/>
        <w:numPr>
          <w:ilvl w:val="1"/>
          <w:numId w:val="12"/>
        </w:numPr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Hebrew Bible and Tools</w:t>
      </w:r>
    </w:p>
    <w:p w:rsidR="00853C76" w:rsidRPr="002660E1" w:rsidRDefault="00853C76" w:rsidP="00853C76">
      <w:pPr>
        <w:pStyle w:val="ListParagraph"/>
        <w:numPr>
          <w:ilvl w:val="1"/>
          <w:numId w:val="12"/>
        </w:numPr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Course Syllabus:  “Sermonic Preparation:  From the Hebrew and Greek Texts of Scripture”</w:t>
      </w:r>
    </w:p>
    <w:p w:rsidR="00853C76" w:rsidRPr="002660E1" w:rsidRDefault="00853C76" w:rsidP="00853C76">
      <w:pPr>
        <w:pStyle w:val="ListParagraph"/>
        <w:numPr>
          <w:ilvl w:val="1"/>
          <w:numId w:val="12"/>
        </w:numPr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 xml:space="preserve">Walter Kaiser’s </w:t>
      </w:r>
      <w:r w:rsidRPr="002660E1">
        <w:rPr>
          <w:rFonts w:ascii="Arial" w:hAnsi="Arial" w:cs="Arial"/>
          <w:szCs w:val="24"/>
          <w:u w:val="single"/>
        </w:rPr>
        <w:t>Toward an Exegetical Theology</w:t>
      </w:r>
    </w:p>
    <w:p w:rsidR="00853C76" w:rsidRPr="002660E1" w:rsidRDefault="00853C76" w:rsidP="00853C76">
      <w:pPr>
        <w:pStyle w:val="ListParagraph"/>
        <w:numPr>
          <w:ilvl w:val="1"/>
          <w:numId w:val="12"/>
        </w:numPr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 xml:space="preserve">Walter Kaiser's </w:t>
      </w:r>
      <w:r w:rsidRPr="002660E1">
        <w:rPr>
          <w:rFonts w:ascii="Arial" w:hAnsi="Arial" w:cs="Arial"/>
          <w:szCs w:val="24"/>
          <w:u w:val="single"/>
        </w:rPr>
        <w:t>Preaching and Teaching from the Old Testament</w:t>
      </w:r>
    </w:p>
    <w:p w:rsidR="00853C76" w:rsidRPr="002660E1" w:rsidRDefault="00853C76" w:rsidP="00853C76">
      <w:pPr>
        <w:pStyle w:val="ListParagraph"/>
        <w:numPr>
          <w:ilvl w:val="1"/>
          <w:numId w:val="12"/>
        </w:numPr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lastRenderedPageBreak/>
        <w:t xml:space="preserve">Lee </w:t>
      </w:r>
      <w:proofErr w:type="spellStart"/>
      <w:r w:rsidRPr="002660E1">
        <w:rPr>
          <w:rFonts w:ascii="Arial" w:hAnsi="Arial" w:cs="Arial"/>
          <w:szCs w:val="24"/>
        </w:rPr>
        <w:t>Kantenwein’s</w:t>
      </w:r>
      <w:proofErr w:type="spellEnd"/>
      <w:r w:rsidRPr="002660E1">
        <w:rPr>
          <w:rFonts w:ascii="Arial" w:hAnsi="Arial" w:cs="Arial"/>
          <w:szCs w:val="24"/>
        </w:rPr>
        <w:t xml:space="preserve"> </w:t>
      </w:r>
      <w:r w:rsidRPr="002660E1">
        <w:rPr>
          <w:rFonts w:ascii="Arial" w:hAnsi="Arial" w:cs="Arial"/>
          <w:szCs w:val="24"/>
          <w:u w:val="single"/>
        </w:rPr>
        <w:t>Diagrammatical Analysis</w:t>
      </w: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2144F9" w:rsidRPr="002660E1" w:rsidRDefault="002144F9" w:rsidP="0039359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OT704: Hebrew Exegesis</w:t>
      </w:r>
      <w:r w:rsidR="00664FC9" w:rsidRPr="002660E1">
        <w:rPr>
          <w:rFonts w:ascii="Arial" w:hAnsi="Arial" w:cs="Arial"/>
          <w:szCs w:val="24"/>
          <w:u w:val="single"/>
        </w:rPr>
        <w:t xml:space="preserve"> </w:t>
      </w:r>
    </w:p>
    <w:p w:rsidR="0087679C" w:rsidRDefault="0087679C" w:rsidP="0087679C">
      <w:pPr>
        <w:pStyle w:val="ListParagraph"/>
        <w:numPr>
          <w:ilvl w:val="1"/>
          <w:numId w:val="12"/>
        </w:numPr>
      </w:pPr>
      <w:r w:rsidRPr="0087679C">
        <w:rPr>
          <w:rFonts w:ascii="Arial" w:hAnsi="Arial" w:cs="Arial"/>
        </w:rPr>
        <w:t xml:space="preserve">Beckman, John C., ed. </w:t>
      </w:r>
      <w:r w:rsidRPr="0087679C">
        <w:rPr>
          <w:rFonts w:ascii="Arial" w:hAnsi="Arial" w:cs="Arial"/>
          <w:i/>
          <w:iCs/>
        </w:rPr>
        <w:t>Williams’ Hebrew Syntax</w:t>
      </w:r>
      <w:r w:rsidRPr="0087679C">
        <w:rPr>
          <w:rFonts w:ascii="Arial" w:hAnsi="Arial" w:cs="Arial"/>
        </w:rPr>
        <w:t xml:space="preserve">, 3rd ed. Toronto: University of Toronto Press, 2007. [WHS] ISBN: </w:t>
      </w:r>
      <w:r w:rsidRPr="0087679C">
        <w:rPr>
          <w:rFonts w:ascii="Arial" w:hAnsi="Arial" w:cs="Arial"/>
          <w:color w:val="333333"/>
        </w:rPr>
        <w:t>978-0802094292</w:t>
      </w:r>
    </w:p>
    <w:p w:rsidR="0087679C" w:rsidRDefault="0087679C" w:rsidP="0087679C">
      <w:pPr>
        <w:pStyle w:val="ListParagraph"/>
        <w:numPr>
          <w:ilvl w:val="1"/>
          <w:numId w:val="12"/>
        </w:numPr>
      </w:pPr>
      <w:proofErr w:type="spellStart"/>
      <w:r w:rsidRPr="0087679C">
        <w:rPr>
          <w:rFonts w:ascii="Arial" w:hAnsi="Arial" w:cs="Arial"/>
        </w:rPr>
        <w:t>Brotzman</w:t>
      </w:r>
      <w:proofErr w:type="spellEnd"/>
      <w:r w:rsidRPr="0087679C">
        <w:rPr>
          <w:rFonts w:ascii="Arial" w:hAnsi="Arial" w:cs="Arial"/>
        </w:rPr>
        <w:t xml:space="preserve">, Ellis R., and Eric J. Tully. </w:t>
      </w:r>
      <w:r w:rsidRPr="0087679C">
        <w:rPr>
          <w:rFonts w:ascii="Arial" w:hAnsi="Arial" w:cs="Arial"/>
          <w:i/>
          <w:iCs/>
        </w:rPr>
        <w:t xml:space="preserve">Old Testament Textual Criticism, </w:t>
      </w:r>
      <w:proofErr w:type="gramStart"/>
      <w:r w:rsidRPr="0087679C">
        <w:rPr>
          <w:rFonts w:ascii="Arial" w:hAnsi="Arial" w:cs="Arial"/>
          <w:i/>
          <w:iCs/>
        </w:rPr>
        <w:t>A</w:t>
      </w:r>
      <w:proofErr w:type="gramEnd"/>
      <w:r w:rsidRPr="0087679C">
        <w:rPr>
          <w:rFonts w:ascii="Arial" w:hAnsi="Arial" w:cs="Arial"/>
          <w:i/>
          <w:iCs/>
        </w:rPr>
        <w:t xml:space="preserve"> Practical Introduction</w:t>
      </w:r>
      <w:r w:rsidRPr="0087679C">
        <w:rPr>
          <w:rFonts w:ascii="Arial" w:hAnsi="Arial" w:cs="Arial"/>
        </w:rPr>
        <w:t>, 2</w:t>
      </w:r>
      <w:r w:rsidRPr="0087679C">
        <w:rPr>
          <w:rFonts w:ascii="Arial" w:hAnsi="Arial" w:cs="Arial"/>
          <w:vertAlign w:val="superscript"/>
        </w:rPr>
        <w:t>nd</w:t>
      </w:r>
      <w:r w:rsidRPr="0087679C">
        <w:rPr>
          <w:rFonts w:ascii="Arial" w:hAnsi="Arial" w:cs="Arial"/>
        </w:rPr>
        <w:t xml:space="preserve"> ed</w:t>
      </w:r>
      <w:r w:rsidRPr="0087679C">
        <w:rPr>
          <w:rFonts w:ascii="Arial" w:hAnsi="Arial" w:cs="Arial"/>
          <w:i/>
          <w:iCs/>
        </w:rPr>
        <w:t>.</w:t>
      </w:r>
      <w:r w:rsidRPr="0087679C">
        <w:rPr>
          <w:rFonts w:ascii="Arial" w:hAnsi="Arial" w:cs="Arial"/>
        </w:rPr>
        <w:t xml:space="preserve">  Grand Rapids:  Baker Academic, 2016. ISBN: </w:t>
      </w:r>
      <w:r w:rsidRPr="0087679C">
        <w:rPr>
          <w:rStyle w:val="gmail-m3972425485672264365gmail-apple-converted-space"/>
          <w:rFonts w:ascii="Arial" w:hAnsi="Arial" w:cs="Arial"/>
          <w:color w:val="111111"/>
        </w:rPr>
        <w:t> </w:t>
      </w:r>
      <w:r w:rsidRPr="0087679C">
        <w:rPr>
          <w:rStyle w:val="gmail-m3972425485672264365gmail-a-size-base"/>
          <w:rFonts w:ascii="Arial" w:hAnsi="Arial" w:cs="Arial"/>
          <w:color w:val="111111"/>
        </w:rPr>
        <w:t>978-0801097539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r w:rsidRPr="0087679C">
        <w:rPr>
          <w:rFonts w:ascii="Arial" w:hAnsi="Arial" w:cs="Arial"/>
        </w:rPr>
        <w:t xml:space="preserve">Chisholm, Robert B., Jr. </w:t>
      </w:r>
      <w:r w:rsidRPr="0087679C">
        <w:rPr>
          <w:rFonts w:ascii="Arial" w:hAnsi="Arial" w:cs="Arial"/>
          <w:i/>
          <w:iCs/>
        </w:rPr>
        <w:t>A Workbook for Intermediate Hebrew: Grammar, Exegesis, and Commentary on Jonah and Ruth</w:t>
      </w:r>
      <w:r w:rsidRPr="0087679C">
        <w:rPr>
          <w:rFonts w:ascii="Arial" w:hAnsi="Arial" w:cs="Arial"/>
        </w:rPr>
        <w:t xml:space="preserve">. Grand Rapids: </w:t>
      </w:r>
      <w:proofErr w:type="spellStart"/>
      <w:r w:rsidRPr="0087679C">
        <w:rPr>
          <w:rFonts w:ascii="Arial" w:hAnsi="Arial" w:cs="Arial"/>
        </w:rPr>
        <w:t>Kregel</w:t>
      </w:r>
      <w:proofErr w:type="spellEnd"/>
      <w:r w:rsidRPr="0087679C">
        <w:rPr>
          <w:rFonts w:ascii="Arial" w:hAnsi="Arial" w:cs="Arial"/>
        </w:rPr>
        <w:t>, 2006. ISBN: 0825423902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proofErr w:type="spellStart"/>
      <w:r w:rsidRPr="0087679C">
        <w:rPr>
          <w:rFonts w:ascii="Arial" w:hAnsi="Arial" w:cs="Arial"/>
        </w:rPr>
        <w:t>DeRouchie</w:t>
      </w:r>
      <w:proofErr w:type="spellEnd"/>
      <w:r w:rsidRPr="0087679C">
        <w:rPr>
          <w:rFonts w:ascii="Arial" w:hAnsi="Arial" w:cs="Arial"/>
        </w:rPr>
        <w:t xml:space="preserve">, Jason S. </w:t>
      </w:r>
      <w:r w:rsidRPr="0087679C">
        <w:rPr>
          <w:rFonts w:ascii="Arial" w:hAnsi="Arial" w:cs="Arial"/>
          <w:i/>
          <w:iCs/>
        </w:rPr>
        <w:t>How to Understand and Apply the Old Testament: Twelve Steps from Exegesis to Theology.</w:t>
      </w:r>
      <w:r w:rsidRPr="0087679C">
        <w:rPr>
          <w:rFonts w:ascii="Arial" w:hAnsi="Arial" w:cs="Arial"/>
        </w:rPr>
        <w:t xml:space="preserve"> Phillipsburg, NJ: P&amp;R Publishing, 2017. [HOT] ISBN:  978-1-62995-245-1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proofErr w:type="spellStart"/>
      <w:r w:rsidRPr="0087679C">
        <w:rPr>
          <w:rFonts w:ascii="Arial" w:hAnsi="Arial" w:cs="Arial"/>
        </w:rPr>
        <w:t>Elliger</w:t>
      </w:r>
      <w:proofErr w:type="spellEnd"/>
      <w:r w:rsidRPr="0087679C">
        <w:rPr>
          <w:rFonts w:ascii="Arial" w:hAnsi="Arial" w:cs="Arial"/>
        </w:rPr>
        <w:t xml:space="preserve">, Karl, and </w:t>
      </w:r>
      <w:proofErr w:type="spellStart"/>
      <w:r w:rsidRPr="0087679C">
        <w:rPr>
          <w:rFonts w:ascii="Arial" w:hAnsi="Arial" w:cs="Arial"/>
        </w:rPr>
        <w:t>Willhelm</w:t>
      </w:r>
      <w:proofErr w:type="spellEnd"/>
      <w:r w:rsidRPr="0087679C">
        <w:rPr>
          <w:rFonts w:ascii="Arial" w:hAnsi="Arial" w:cs="Arial"/>
        </w:rPr>
        <w:t xml:space="preserve"> Rudolph, eds. </w:t>
      </w:r>
      <w:proofErr w:type="spellStart"/>
      <w:r w:rsidRPr="0087679C">
        <w:rPr>
          <w:rFonts w:ascii="Arial" w:hAnsi="Arial" w:cs="Arial"/>
          <w:i/>
          <w:iCs/>
        </w:rPr>
        <w:t>Biblia</w:t>
      </w:r>
      <w:proofErr w:type="spellEnd"/>
      <w:r w:rsidRPr="0087679C">
        <w:rPr>
          <w:rFonts w:ascii="Arial" w:hAnsi="Arial" w:cs="Arial"/>
          <w:i/>
          <w:iCs/>
        </w:rPr>
        <w:t xml:space="preserve"> </w:t>
      </w:r>
      <w:proofErr w:type="spellStart"/>
      <w:r w:rsidRPr="0087679C">
        <w:rPr>
          <w:rFonts w:ascii="Arial" w:hAnsi="Arial" w:cs="Arial"/>
          <w:i/>
          <w:iCs/>
        </w:rPr>
        <w:t>Hebraica</w:t>
      </w:r>
      <w:proofErr w:type="spellEnd"/>
      <w:r w:rsidRPr="0087679C">
        <w:rPr>
          <w:rFonts w:ascii="Arial" w:hAnsi="Arial" w:cs="Arial"/>
          <w:i/>
          <w:iCs/>
        </w:rPr>
        <w:t xml:space="preserve"> </w:t>
      </w:r>
      <w:proofErr w:type="spellStart"/>
      <w:r w:rsidRPr="0087679C">
        <w:rPr>
          <w:rFonts w:ascii="Arial" w:hAnsi="Arial" w:cs="Arial"/>
          <w:i/>
          <w:iCs/>
        </w:rPr>
        <w:t>Stuttgartensia</w:t>
      </w:r>
      <w:proofErr w:type="spellEnd"/>
      <w:r w:rsidRPr="0087679C">
        <w:rPr>
          <w:rFonts w:ascii="Arial" w:hAnsi="Arial" w:cs="Arial"/>
        </w:rPr>
        <w:t xml:space="preserve">. 5th ed. Stuttgart: Deutsche </w:t>
      </w:r>
      <w:proofErr w:type="spellStart"/>
      <w:r w:rsidRPr="0087679C">
        <w:rPr>
          <w:rFonts w:ascii="Arial" w:hAnsi="Arial" w:cs="Arial"/>
        </w:rPr>
        <w:t>Bibelgesellschaft</w:t>
      </w:r>
      <w:proofErr w:type="spellEnd"/>
      <w:r w:rsidRPr="0087679C">
        <w:rPr>
          <w:rFonts w:ascii="Arial" w:hAnsi="Arial" w:cs="Arial"/>
        </w:rPr>
        <w:t>, 1997. [BHS] ISBN: 9783438052223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r w:rsidRPr="0087679C">
        <w:rPr>
          <w:rFonts w:ascii="Arial" w:hAnsi="Arial" w:cs="Arial"/>
        </w:rPr>
        <w:t xml:space="preserve">Holladay, William L. </w:t>
      </w:r>
      <w:r w:rsidRPr="0087679C">
        <w:rPr>
          <w:rFonts w:ascii="Arial" w:hAnsi="Arial" w:cs="Arial"/>
          <w:i/>
          <w:iCs/>
        </w:rPr>
        <w:t>A Concise Hebrew and Aramaic Lexicon of the Old Testament</w:t>
      </w:r>
      <w:r w:rsidRPr="0087679C">
        <w:rPr>
          <w:rFonts w:ascii="Arial" w:hAnsi="Arial" w:cs="Arial"/>
        </w:rPr>
        <w:t xml:space="preserve">. Grand Rapids: </w:t>
      </w:r>
      <w:proofErr w:type="spellStart"/>
      <w:r w:rsidRPr="0087679C">
        <w:rPr>
          <w:rFonts w:ascii="Arial" w:hAnsi="Arial" w:cs="Arial"/>
        </w:rPr>
        <w:t>Eerdmans</w:t>
      </w:r>
      <w:proofErr w:type="spellEnd"/>
      <w:r w:rsidRPr="0087679C">
        <w:rPr>
          <w:rFonts w:ascii="Arial" w:hAnsi="Arial" w:cs="Arial"/>
        </w:rPr>
        <w:t>, 1971. ISBN: 9780802834133 [</w:t>
      </w:r>
      <w:proofErr w:type="spellStart"/>
      <w:r w:rsidRPr="0087679C">
        <w:rPr>
          <w:rFonts w:ascii="Arial" w:hAnsi="Arial" w:cs="Arial"/>
        </w:rPr>
        <w:t>Holl</w:t>
      </w:r>
      <w:proofErr w:type="spellEnd"/>
      <w:r w:rsidRPr="0087679C">
        <w:rPr>
          <w:rFonts w:ascii="Arial" w:hAnsi="Arial" w:cs="Arial"/>
        </w:rPr>
        <w:t>. is an abridged Lexicon and is suitable for your normal daily reading and study. It is not to be used for formal papers/research.]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bookmarkStart w:id="0" w:name="m_3972425485672264365_OLE_LINK6"/>
      <w:r w:rsidRPr="0087679C">
        <w:rPr>
          <w:rFonts w:ascii="Arial" w:hAnsi="Arial" w:cs="Arial"/>
        </w:rPr>
        <w:t xml:space="preserve">Koehler, Ludwig and Walter Baumgartner. </w:t>
      </w:r>
      <w:r w:rsidRPr="0087679C">
        <w:rPr>
          <w:rFonts w:ascii="Arial" w:hAnsi="Arial" w:cs="Arial"/>
          <w:i/>
          <w:iCs/>
        </w:rPr>
        <w:t>The Hebrew and Aramaic Lexicon of the Old Testament.</w:t>
      </w:r>
      <w:r w:rsidRPr="0087679C">
        <w:rPr>
          <w:rFonts w:ascii="Arial" w:hAnsi="Arial" w:cs="Arial"/>
        </w:rPr>
        <w:t xml:space="preserve"> Translated by M. E. J. Richardson. Leiden: E. J. Brill, 1994. </w:t>
      </w:r>
      <w:bookmarkEnd w:id="0"/>
      <w:r w:rsidRPr="0087679C">
        <w:rPr>
          <w:rFonts w:ascii="Arial" w:hAnsi="Arial" w:cs="Arial"/>
        </w:rPr>
        <w:t>[HALOT:  only this lexicon is to be used for research papers.  You are not required to purchase this for the course, but if you intend to keep up with reading,</w:t>
      </w:r>
      <w:r>
        <w:rPr>
          <w:rFonts w:ascii="Arial" w:hAnsi="Arial" w:cs="Arial"/>
        </w:rPr>
        <w:t xml:space="preserve"> preaching, and researching the </w:t>
      </w:r>
      <w:r w:rsidRPr="0087679C">
        <w:rPr>
          <w:rFonts w:ascii="Arial" w:hAnsi="Arial" w:cs="Arial"/>
        </w:rPr>
        <w:t xml:space="preserve">Hebrew Bible, this is </w:t>
      </w:r>
      <w:r w:rsidRPr="0087679C">
        <w:rPr>
          <w:rFonts w:ascii="Arial" w:hAnsi="Arial" w:cs="Arial"/>
          <w:i/>
          <w:iCs/>
        </w:rPr>
        <w:t xml:space="preserve">the standard lexicon </w:t>
      </w:r>
      <w:r w:rsidRPr="0087679C">
        <w:rPr>
          <w:rFonts w:ascii="Arial" w:hAnsi="Arial" w:cs="Arial"/>
        </w:rPr>
        <w:t>akin to BDAG in NT studies.]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r>
        <w:rPr>
          <w:rFonts w:ascii="Arial" w:hAnsi="Arial" w:cs="Arial"/>
        </w:rPr>
        <w:t>V</w:t>
      </w:r>
      <w:r w:rsidRPr="0087679C">
        <w:rPr>
          <w:rFonts w:ascii="Arial" w:hAnsi="Arial" w:cs="Arial"/>
        </w:rPr>
        <w:t xml:space="preserve">an </w:t>
      </w:r>
      <w:proofErr w:type="spellStart"/>
      <w:r w:rsidRPr="0087679C">
        <w:rPr>
          <w:rFonts w:ascii="Arial" w:hAnsi="Arial" w:cs="Arial"/>
        </w:rPr>
        <w:t>der</w:t>
      </w:r>
      <w:proofErr w:type="spellEnd"/>
      <w:r w:rsidRPr="0087679C">
        <w:rPr>
          <w:rFonts w:ascii="Arial" w:hAnsi="Arial" w:cs="Arial"/>
        </w:rPr>
        <w:t xml:space="preserve"> </w:t>
      </w:r>
      <w:proofErr w:type="spellStart"/>
      <w:r w:rsidRPr="0087679C">
        <w:rPr>
          <w:rFonts w:ascii="Arial" w:hAnsi="Arial" w:cs="Arial"/>
        </w:rPr>
        <w:t>Merwe</w:t>
      </w:r>
      <w:proofErr w:type="spellEnd"/>
      <w:r w:rsidRPr="0087679C">
        <w:rPr>
          <w:rFonts w:ascii="Arial" w:hAnsi="Arial" w:cs="Arial"/>
        </w:rPr>
        <w:t xml:space="preserve">, </w:t>
      </w:r>
      <w:proofErr w:type="spellStart"/>
      <w:r w:rsidRPr="0087679C">
        <w:rPr>
          <w:rFonts w:ascii="Arial" w:hAnsi="Arial" w:cs="Arial"/>
        </w:rPr>
        <w:t>Christo</w:t>
      </w:r>
      <w:proofErr w:type="spellEnd"/>
      <w:r w:rsidRPr="0087679C">
        <w:rPr>
          <w:rFonts w:ascii="Arial" w:hAnsi="Arial" w:cs="Arial"/>
        </w:rPr>
        <w:t xml:space="preserve"> H. J., Jackie A. </w:t>
      </w:r>
      <w:proofErr w:type="spellStart"/>
      <w:r w:rsidRPr="0087679C">
        <w:rPr>
          <w:rFonts w:ascii="Arial" w:hAnsi="Arial" w:cs="Arial"/>
        </w:rPr>
        <w:t>Naude</w:t>
      </w:r>
      <w:proofErr w:type="spellEnd"/>
      <w:r w:rsidRPr="0087679C">
        <w:rPr>
          <w:rFonts w:ascii="Arial" w:hAnsi="Arial" w:cs="Arial"/>
        </w:rPr>
        <w:t xml:space="preserve">, and Jan H. </w:t>
      </w:r>
      <w:proofErr w:type="spellStart"/>
      <w:r w:rsidRPr="0087679C">
        <w:rPr>
          <w:rFonts w:ascii="Arial" w:hAnsi="Arial" w:cs="Arial"/>
        </w:rPr>
        <w:t>Kroeze</w:t>
      </w:r>
      <w:proofErr w:type="spellEnd"/>
      <w:r w:rsidRPr="0087679C">
        <w:rPr>
          <w:rFonts w:ascii="Arial" w:hAnsi="Arial" w:cs="Arial"/>
        </w:rPr>
        <w:t xml:space="preserve">. </w:t>
      </w:r>
      <w:r w:rsidRPr="0087679C">
        <w:rPr>
          <w:rFonts w:ascii="Arial" w:hAnsi="Arial" w:cs="Arial"/>
          <w:i/>
          <w:iCs/>
        </w:rPr>
        <w:t>A Biblical Hebrew Reference Grammar</w:t>
      </w:r>
      <w:r w:rsidRPr="0087679C">
        <w:rPr>
          <w:rFonts w:ascii="Arial" w:hAnsi="Arial" w:cs="Arial"/>
        </w:rPr>
        <w:t>. Sheffield: Sheffield Academic, 1999. [BHRG]  ISBN: 9781850758563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proofErr w:type="spellStart"/>
      <w:r w:rsidRPr="0087679C">
        <w:rPr>
          <w:rFonts w:ascii="Arial" w:hAnsi="Arial" w:cs="Arial"/>
        </w:rPr>
        <w:t>Waltke</w:t>
      </w:r>
      <w:proofErr w:type="spellEnd"/>
      <w:r w:rsidRPr="0087679C">
        <w:rPr>
          <w:rFonts w:ascii="Arial" w:hAnsi="Arial" w:cs="Arial"/>
        </w:rPr>
        <w:t xml:space="preserve">, Bruce K. and M. O’Connor. </w:t>
      </w:r>
      <w:r w:rsidRPr="0087679C">
        <w:rPr>
          <w:rFonts w:ascii="Arial" w:hAnsi="Arial" w:cs="Arial"/>
          <w:i/>
          <w:iCs/>
        </w:rPr>
        <w:t>An Introduction to Biblical Hebrew Syntax.</w:t>
      </w:r>
      <w:r w:rsidRPr="0087679C">
        <w:rPr>
          <w:rFonts w:ascii="Arial" w:hAnsi="Arial" w:cs="Arial"/>
        </w:rPr>
        <w:t xml:space="preserve"> Winona Lake, Ind.: </w:t>
      </w:r>
      <w:proofErr w:type="spellStart"/>
      <w:r w:rsidRPr="0087679C">
        <w:rPr>
          <w:rFonts w:ascii="Arial" w:hAnsi="Arial" w:cs="Arial"/>
        </w:rPr>
        <w:t>Eisenbrauns</w:t>
      </w:r>
      <w:proofErr w:type="spellEnd"/>
      <w:r w:rsidRPr="0087679C">
        <w:rPr>
          <w:rFonts w:ascii="Arial" w:hAnsi="Arial" w:cs="Arial"/>
        </w:rPr>
        <w:t>, 1990.   [WO]  ISBN: 9780931464317</w:t>
      </w:r>
    </w:p>
    <w:p w:rsidR="0087679C" w:rsidRDefault="0087679C" w:rsidP="0087679C">
      <w:pPr>
        <w:pStyle w:val="ListParagraph"/>
        <w:numPr>
          <w:ilvl w:val="1"/>
          <w:numId w:val="12"/>
        </w:numPr>
        <w:spacing w:before="100" w:beforeAutospacing="1" w:after="100" w:afterAutospacing="1"/>
      </w:pPr>
      <w:r w:rsidRPr="0087679C">
        <w:rPr>
          <w:rFonts w:ascii="Arial" w:hAnsi="Arial" w:cs="Arial"/>
        </w:rPr>
        <w:t xml:space="preserve">Youngblood, Kevin J. </w:t>
      </w:r>
      <w:r w:rsidRPr="0087679C">
        <w:rPr>
          <w:rFonts w:ascii="Arial" w:hAnsi="Arial" w:cs="Arial"/>
          <w:i/>
          <w:iCs/>
        </w:rPr>
        <w:t xml:space="preserve">Jonah: A Discourse Analysis of the Hebrew Bible. </w:t>
      </w:r>
      <w:proofErr w:type="spellStart"/>
      <w:r w:rsidRPr="0087679C">
        <w:rPr>
          <w:rFonts w:ascii="Arial" w:hAnsi="Arial" w:cs="Arial"/>
        </w:rPr>
        <w:t>Zondervan</w:t>
      </w:r>
      <w:proofErr w:type="spellEnd"/>
      <w:r w:rsidRPr="0087679C">
        <w:rPr>
          <w:rFonts w:ascii="Arial" w:hAnsi="Arial" w:cs="Arial"/>
        </w:rPr>
        <w:t xml:space="preserve"> Exegetical Commentary on the Old Testament (ZECOT)</w:t>
      </w:r>
      <w:r w:rsidRPr="0087679C">
        <w:rPr>
          <w:rFonts w:ascii="Arial" w:hAnsi="Arial" w:cs="Arial"/>
          <w:i/>
          <w:iCs/>
        </w:rPr>
        <w:t>.</w:t>
      </w:r>
      <w:r w:rsidRPr="0087679C">
        <w:rPr>
          <w:rFonts w:ascii="Arial" w:hAnsi="Arial" w:cs="Arial"/>
        </w:rPr>
        <w:t xml:space="preserve"> Grand Rapids: </w:t>
      </w:r>
      <w:proofErr w:type="spellStart"/>
      <w:r w:rsidRPr="0087679C">
        <w:rPr>
          <w:rFonts w:ascii="Arial" w:hAnsi="Arial" w:cs="Arial"/>
        </w:rPr>
        <w:t>Zondervan</w:t>
      </w:r>
      <w:proofErr w:type="spellEnd"/>
      <w:r w:rsidRPr="0087679C">
        <w:rPr>
          <w:rFonts w:ascii="Arial" w:hAnsi="Arial" w:cs="Arial"/>
        </w:rPr>
        <w:t>, 2015. ISBN: 9780310528357</w:t>
      </w:r>
    </w:p>
    <w:p w:rsidR="002144F9" w:rsidRPr="002660E1" w:rsidRDefault="002144F9" w:rsidP="002144F9">
      <w:pPr>
        <w:pStyle w:val="ListParagraph"/>
        <w:rPr>
          <w:rFonts w:ascii="Arial" w:hAnsi="Arial" w:cs="Arial"/>
          <w:szCs w:val="24"/>
        </w:rPr>
      </w:pP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2144F9" w:rsidRPr="002660E1" w:rsidRDefault="002144F9" w:rsidP="0039359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BE701: Preaching Practicum III</w:t>
      </w: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664FC9" w:rsidRPr="002660E1" w:rsidRDefault="002144F9" w:rsidP="00664FC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TH701: Theology III</w:t>
      </w:r>
      <w:r w:rsidR="00664FC9" w:rsidRPr="002660E1">
        <w:rPr>
          <w:rFonts w:ascii="Arial" w:hAnsi="Arial" w:cs="Arial"/>
          <w:szCs w:val="24"/>
          <w:highlight w:val="yellow"/>
          <w:u w:val="single"/>
        </w:rPr>
        <w:t>(Subject to change)</w:t>
      </w:r>
    </w:p>
    <w:p w:rsidR="00664FC9" w:rsidRPr="002660E1" w:rsidRDefault="00664FC9" w:rsidP="00664FC9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</w:rPr>
        <w:t xml:space="preserve">Robert L. Saucy, </w:t>
      </w:r>
      <w:r w:rsidRPr="002660E1">
        <w:rPr>
          <w:rFonts w:ascii="Arial" w:hAnsi="Arial" w:cs="Arial"/>
          <w:i/>
          <w:iCs/>
          <w:szCs w:val="24"/>
        </w:rPr>
        <w:t>The Church in God’s Program</w:t>
      </w:r>
      <w:r w:rsidRPr="002660E1">
        <w:rPr>
          <w:rFonts w:ascii="Arial" w:hAnsi="Arial" w:cs="Arial"/>
          <w:szCs w:val="24"/>
        </w:rPr>
        <w:t>. Chicago: Moody Press,</w:t>
      </w:r>
    </w:p>
    <w:p w:rsidR="00664FC9" w:rsidRPr="002660E1" w:rsidRDefault="00664FC9" w:rsidP="00664FC9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1972</w:t>
      </w:r>
      <w:proofErr w:type="gramStart"/>
      <w:r w:rsidRPr="002660E1">
        <w:rPr>
          <w:rFonts w:ascii="Arial" w:hAnsi="Arial" w:cs="Arial"/>
          <w:szCs w:val="24"/>
        </w:rPr>
        <w:t>..</w:t>
      </w:r>
      <w:proofErr w:type="gramEnd"/>
    </w:p>
    <w:p w:rsidR="00664FC9" w:rsidRPr="002660E1" w:rsidRDefault="00664FC9" w:rsidP="00664FC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2660E1">
        <w:rPr>
          <w:rFonts w:ascii="Arial" w:hAnsi="Arial" w:cs="Arial"/>
          <w:szCs w:val="24"/>
        </w:rPr>
        <w:t xml:space="preserve"> Michael J. </w:t>
      </w:r>
      <w:proofErr w:type="spellStart"/>
      <w:r w:rsidRPr="002660E1">
        <w:rPr>
          <w:rFonts w:ascii="Arial" w:hAnsi="Arial" w:cs="Arial"/>
          <w:szCs w:val="24"/>
        </w:rPr>
        <w:t>Vlach</w:t>
      </w:r>
      <w:proofErr w:type="spellEnd"/>
      <w:r w:rsidRPr="002660E1">
        <w:rPr>
          <w:rFonts w:ascii="Arial" w:hAnsi="Arial" w:cs="Arial"/>
          <w:szCs w:val="24"/>
        </w:rPr>
        <w:t xml:space="preserve">, </w:t>
      </w:r>
      <w:proofErr w:type="spellStart"/>
      <w:r w:rsidRPr="002660E1">
        <w:rPr>
          <w:rFonts w:ascii="Arial" w:hAnsi="Arial" w:cs="Arial"/>
          <w:i/>
          <w:iCs/>
          <w:szCs w:val="24"/>
        </w:rPr>
        <w:t>Premillennialism</w:t>
      </w:r>
      <w:proofErr w:type="spellEnd"/>
      <w:r w:rsidRPr="002660E1">
        <w:rPr>
          <w:rFonts w:ascii="Arial" w:hAnsi="Arial" w:cs="Arial"/>
          <w:i/>
          <w:iCs/>
          <w:szCs w:val="24"/>
        </w:rPr>
        <w:t>: Why There Must Be a Future Earthly</w:t>
      </w:r>
    </w:p>
    <w:p w:rsidR="00664FC9" w:rsidRPr="002660E1" w:rsidRDefault="00664FC9" w:rsidP="00664FC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2660E1">
        <w:rPr>
          <w:rFonts w:ascii="Arial" w:hAnsi="Arial" w:cs="Arial"/>
          <w:i/>
          <w:iCs/>
          <w:szCs w:val="24"/>
        </w:rPr>
        <w:t>Kingdom of Jesus</w:t>
      </w:r>
      <w:r w:rsidRPr="002660E1">
        <w:rPr>
          <w:rFonts w:ascii="Arial" w:hAnsi="Arial" w:cs="Arial"/>
          <w:szCs w:val="24"/>
        </w:rPr>
        <w:t>. Los Angeles: Theological Studies Press, 2017.</w:t>
      </w:r>
    </w:p>
    <w:p w:rsidR="00664FC9" w:rsidRPr="002660E1" w:rsidRDefault="00664FC9" w:rsidP="00664FC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 xml:space="preserve">Michael J. </w:t>
      </w:r>
      <w:proofErr w:type="spellStart"/>
      <w:r w:rsidRPr="002660E1">
        <w:rPr>
          <w:rFonts w:ascii="Arial" w:hAnsi="Arial" w:cs="Arial"/>
          <w:szCs w:val="24"/>
        </w:rPr>
        <w:t>Vlach</w:t>
      </w:r>
      <w:proofErr w:type="spellEnd"/>
      <w:r w:rsidRPr="002660E1">
        <w:rPr>
          <w:rFonts w:ascii="Arial" w:hAnsi="Arial" w:cs="Arial"/>
          <w:szCs w:val="24"/>
        </w:rPr>
        <w:t xml:space="preserve">, </w:t>
      </w:r>
      <w:proofErr w:type="spellStart"/>
      <w:r w:rsidRPr="002660E1">
        <w:rPr>
          <w:rFonts w:ascii="Arial" w:hAnsi="Arial" w:cs="Arial"/>
          <w:i/>
          <w:iCs/>
          <w:szCs w:val="24"/>
        </w:rPr>
        <w:t>Dispensationalism</w:t>
      </w:r>
      <w:proofErr w:type="spellEnd"/>
      <w:r w:rsidRPr="002660E1">
        <w:rPr>
          <w:rFonts w:ascii="Arial" w:hAnsi="Arial" w:cs="Arial"/>
          <w:i/>
          <w:iCs/>
          <w:szCs w:val="24"/>
        </w:rPr>
        <w:t>: Essential Beliefs and Common Myths</w:t>
      </w:r>
      <w:r w:rsidRPr="002660E1">
        <w:rPr>
          <w:rFonts w:ascii="Arial" w:hAnsi="Arial" w:cs="Arial"/>
          <w:szCs w:val="24"/>
        </w:rPr>
        <w:t>. Revised and Expanded. Los Angeles: Theological Studies Press, 2017.</w:t>
      </w:r>
    </w:p>
    <w:p w:rsidR="002144F9" w:rsidRPr="002660E1" w:rsidRDefault="002144F9" w:rsidP="002144F9">
      <w:pPr>
        <w:pStyle w:val="ListParagraph"/>
        <w:rPr>
          <w:rFonts w:ascii="Arial" w:hAnsi="Arial" w:cs="Arial"/>
          <w:szCs w:val="24"/>
        </w:rPr>
      </w:pP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664FC9" w:rsidRPr="002660E1" w:rsidRDefault="002144F9" w:rsidP="00664FC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>NT601: Greek Readings</w:t>
      </w:r>
      <w:r w:rsidR="00664FC9" w:rsidRPr="002660E1">
        <w:rPr>
          <w:rFonts w:ascii="Arial" w:hAnsi="Arial" w:cs="Arial"/>
          <w:szCs w:val="24"/>
          <w:u w:val="single"/>
        </w:rPr>
        <w:t xml:space="preserve"> </w:t>
      </w:r>
      <w:r w:rsidR="00664FC9" w:rsidRPr="002660E1">
        <w:rPr>
          <w:rFonts w:ascii="Arial" w:hAnsi="Arial" w:cs="Arial"/>
          <w:szCs w:val="24"/>
          <w:highlight w:val="yellow"/>
          <w:u w:val="single"/>
        </w:rPr>
        <w:t>(Subject to change)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i/>
          <w:iCs/>
          <w:szCs w:val="24"/>
        </w:rPr>
        <w:t>The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Greek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New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Testament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with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A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Concise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Greek-English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Dictionary</w:t>
      </w:r>
      <w:r w:rsidRPr="002660E1">
        <w:rPr>
          <w:rFonts w:ascii="Arial" w:hAnsi="Arial" w:cs="Arial"/>
          <w:szCs w:val="24"/>
        </w:rPr>
        <w:t>,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4</w:t>
      </w:r>
      <w:proofErr w:type="spellStart"/>
      <w:r w:rsidRPr="002660E1">
        <w:rPr>
          <w:rFonts w:ascii="Arial" w:hAnsi="Arial" w:cs="Arial"/>
          <w:position w:val="11"/>
          <w:szCs w:val="24"/>
        </w:rPr>
        <w:t>th</w:t>
      </w:r>
      <w:proofErr w:type="spellEnd"/>
      <w:r w:rsidRPr="002660E1">
        <w:rPr>
          <w:rFonts w:ascii="Arial" w:hAnsi="Arial" w:cs="Arial"/>
          <w:spacing w:val="16"/>
          <w:position w:val="11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ed.,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proofErr w:type="spellStart"/>
      <w:r w:rsidRPr="002660E1">
        <w:rPr>
          <w:rFonts w:ascii="Arial" w:hAnsi="Arial" w:cs="Arial"/>
          <w:szCs w:val="24"/>
        </w:rPr>
        <w:t>eds.Barbara</w:t>
      </w:r>
      <w:proofErr w:type="spellEnd"/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Aland,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Kurt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Aland,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Johannes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proofErr w:type="spellStart"/>
      <w:r w:rsidRPr="002660E1">
        <w:rPr>
          <w:rFonts w:ascii="Arial" w:hAnsi="Arial" w:cs="Arial"/>
          <w:szCs w:val="24"/>
        </w:rPr>
        <w:t>Karavidopoulos</w:t>
      </w:r>
      <w:proofErr w:type="spellEnd"/>
      <w:r w:rsidRPr="002660E1">
        <w:rPr>
          <w:rFonts w:ascii="Arial" w:hAnsi="Arial" w:cs="Arial"/>
          <w:szCs w:val="24"/>
        </w:rPr>
        <w:t>,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Carlo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M.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Martini,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and Bruce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Metzger.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Stuttgart,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Germany: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United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Bible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Societies,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1983,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1993,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1994, 1998.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(</w:t>
      </w:r>
      <w:r w:rsidRPr="002660E1">
        <w:rPr>
          <w:rFonts w:ascii="Arial" w:hAnsi="Arial" w:cs="Arial"/>
          <w:i/>
          <w:iCs/>
          <w:szCs w:val="24"/>
        </w:rPr>
        <w:t>UBS4</w:t>
      </w:r>
      <w:r w:rsidRPr="002660E1">
        <w:rPr>
          <w:rFonts w:ascii="Arial" w:hAnsi="Arial" w:cs="Arial"/>
          <w:szCs w:val="24"/>
        </w:rPr>
        <w:t>)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UBS5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is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also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acceptable.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</w:rPr>
        <w:lastRenderedPageBreak/>
        <w:t>Bruce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Metzger,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Lexical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Aids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for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Students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of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New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Testament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Greek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Grand Rapids,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Mich.: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Baker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Books,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1997.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pacing w:val="-3"/>
          <w:szCs w:val="24"/>
        </w:rPr>
        <w:t>Steve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11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E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-10"/>
          <w:szCs w:val="24"/>
        </w:rPr>
        <w:t xml:space="preserve"> </w:t>
      </w:r>
      <w:proofErr w:type="spellStart"/>
      <w:r w:rsidRPr="002660E1">
        <w:rPr>
          <w:rFonts w:ascii="Arial" w:hAnsi="Arial" w:cs="Arial"/>
          <w:spacing w:val="-3"/>
          <w:szCs w:val="24"/>
        </w:rPr>
        <w:t>Runge</w:t>
      </w:r>
      <w:proofErr w:type="spellEnd"/>
      <w:r w:rsidRPr="002660E1">
        <w:rPr>
          <w:rFonts w:ascii="Arial" w:hAnsi="Arial" w:cs="Arial"/>
          <w:szCs w:val="24"/>
        </w:rPr>
        <w:t>,</w:t>
      </w:r>
      <w:r w:rsidRPr="002660E1">
        <w:rPr>
          <w:rFonts w:ascii="Arial" w:hAnsi="Arial" w:cs="Arial"/>
          <w:spacing w:val="-12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Discours</w:t>
      </w:r>
      <w:r w:rsidRPr="002660E1">
        <w:rPr>
          <w:rFonts w:ascii="Arial" w:hAnsi="Arial" w:cs="Arial"/>
          <w:i/>
          <w:iCs/>
          <w:szCs w:val="24"/>
        </w:rPr>
        <w:t>e</w:t>
      </w:r>
      <w:r w:rsidRPr="002660E1">
        <w:rPr>
          <w:rFonts w:ascii="Arial" w:hAnsi="Arial" w:cs="Arial"/>
          <w:i/>
          <w:iCs/>
          <w:spacing w:val="-10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Gramma</w:t>
      </w:r>
      <w:r w:rsidRPr="002660E1">
        <w:rPr>
          <w:rFonts w:ascii="Arial" w:hAnsi="Arial" w:cs="Arial"/>
          <w:i/>
          <w:iCs/>
          <w:szCs w:val="24"/>
        </w:rPr>
        <w:t>r</w:t>
      </w:r>
      <w:r w:rsidRPr="002660E1">
        <w:rPr>
          <w:rFonts w:ascii="Arial" w:hAnsi="Arial" w:cs="Arial"/>
          <w:i/>
          <w:iCs/>
          <w:spacing w:val="-11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o</w:t>
      </w:r>
      <w:r w:rsidRPr="002660E1">
        <w:rPr>
          <w:rFonts w:ascii="Arial" w:hAnsi="Arial" w:cs="Arial"/>
          <w:i/>
          <w:iCs/>
          <w:szCs w:val="24"/>
        </w:rPr>
        <w:t>f</w:t>
      </w:r>
      <w:r w:rsidRPr="002660E1">
        <w:rPr>
          <w:rFonts w:ascii="Arial" w:hAnsi="Arial" w:cs="Arial"/>
          <w:i/>
          <w:iCs/>
          <w:spacing w:val="-11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th</w:t>
      </w:r>
      <w:r w:rsidRPr="002660E1">
        <w:rPr>
          <w:rFonts w:ascii="Arial" w:hAnsi="Arial" w:cs="Arial"/>
          <w:i/>
          <w:iCs/>
          <w:szCs w:val="24"/>
        </w:rPr>
        <w:t>e</w:t>
      </w:r>
      <w:r w:rsidRPr="002660E1">
        <w:rPr>
          <w:rFonts w:ascii="Arial" w:hAnsi="Arial" w:cs="Arial"/>
          <w:i/>
          <w:iCs/>
          <w:spacing w:val="-10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Gree</w:t>
      </w:r>
      <w:r w:rsidRPr="002660E1">
        <w:rPr>
          <w:rFonts w:ascii="Arial" w:hAnsi="Arial" w:cs="Arial"/>
          <w:i/>
          <w:iCs/>
          <w:szCs w:val="24"/>
        </w:rPr>
        <w:t>k</w:t>
      </w:r>
      <w:r w:rsidRPr="002660E1">
        <w:rPr>
          <w:rFonts w:ascii="Arial" w:hAnsi="Arial" w:cs="Arial"/>
          <w:i/>
          <w:iCs/>
          <w:spacing w:val="-10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Ne</w:t>
      </w:r>
      <w:r w:rsidRPr="002660E1">
        <w:rPr>
          <w:rFonts w:ascii="Arial" w:hAnsi="Arial" w:cs="Arial"/>
          <w:i/>
          <w:iCs/>
          <w:szCs w:val="24"/>
        </w:rPr>
        <w:t>w</w:t>
      </w:r>
      <w:r w:rsidRPr="002660E1">
        <w:rPr>
          <w:rFonts w:ascii="Arial" w:hAnsi="Arial" w:cs="Arial"/>
          <w:i/>
          <w:iCs/>
          <w:spacing w:val="-11"/>
          <w:szCs w:val="24"/>
        </w:rPr>
        <w:t xml:space="preserve"> </w:t>
      </w:r>
      <w:r w:rsidRPr="002660E1">
        <w:rPr>
          <w:rFonts w:ascii="Arial" w:hAnsi="Arial" w:cs="Arial"/>
          <w:i/>
          <w:iCs/>
          <w:spacing w:val="-3"/>
          <w:szCs w:val="24"/>
        </w:rPr>
        <w:t>Testamen</w:t>
      </w:r>
      <w:r w:rsidRPr="002660E1">
        <w:rPr>
          <w:rFonts w:ascii="Arial" w:hAnsi="Arial" w:cs="Arial"/>
          <w:i/>
          <w:iCs/>
          <w:spacing w:val="-6"/>
          <w:szCs w:val="24"/>
        </w:rPr>
        <w:t>t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42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Peabody,</w:t>
      </w:r>
      <w:r w:rsidRPr="002660E1">
        <w:rPr>
          <w:rFonts w:ascii="Arial" w:hAnsi="Arial" w:cs="Arial"/>
          <w:spacing w:val="-3"/>
          <w:w w:val="9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Mass.</w:t>
      </w:r>
      <w:r w:rsidRPr="002660E1">
        <w:rPr>
          <w:rFonts w:ascii="Arial" w:hAnsi="Arial" w:cs="Arial"/>
          <w:szCs w:val="24"/>
        </w:rPr>
        <w:t>:</w:t>
      </w:r>
      <w:r w:rsidRPr="002660E1">
        <w:rPr>
          <w:rFonts w:ascii="Arial" w:hAnsi="Arial" w:cs="Arial"/>
          <w:spacing w:val="-14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Hendrickso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14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Publishers</w:t>
      </w:r>
      <w:r w:rsidRPr="002660E1">
        <w:rPr>
          <w:rFonts w:ascii="Arial" w:hAnsi="Arial" w:cs="Arial"/>
          <w:szCs w:val="24"/>
        </w:rPr>
        <w:t>,</w:t>
      </w:r>
      <w:r w:rsidRPr="002660E1">
        <w:rPr>
          <w:rFonts w:ascii="Arial" w:hAnsi="Arial" w:cs="Arial"/>
          <w:spacing w:val="-13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2010.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</w:rPr>
        <w:t>Bruce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M.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Metzger,</w:t>
      </w:r>
      <w:r w:rsidRPr="002660E1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Pr="002660E1">
        <w:rPr>
          <w:rFonts w:ascii="Arial" w:hAnsi="Arial" w:cs="Arial"/>
          <w:i/>
          <w:iCs/>
          <w:szCs w:val="24"/>
        </w:rPr>
        <w:t>The</w:t>
      </w:r>
      <w:proofErr w:type="gramEnd"/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Text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of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the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New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Testament: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Its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Transmission,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Corruption, and</w:t>
      </w:r>
      <w:r w:rsidRPr="002660E1">
        <w:rPr>
          <w:rFonts w:ascii="Arial" w:hAnsi="Arial" w:cs="Arial"/>
          <w:i/>
          <w:iCs/>
          <w:spacing w:val="-3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Restoration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5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New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York,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N.Y.: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Oxford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University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Press,</w:t>
      </w:r>
      <w:r w:rsidRPr="002660E1">
        <w:rPr>
          <w:rFonts w:ascii="Arial" w:hAnsi="Arial" w:cs="Arial"/>
          <w:spacing w:val="-2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1992.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[Ther</w:t>
      </w:r>
      <w:r w:rsidRPr="002660E1">
        <w:rPr>
          <w:rFonts w:ascii="Arial" w:hAnsi="Arial" w:cs="Arial"/>
          <w:szCs w:val="24"/>
        </w:rPr>
        <w:t>e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i</w:t>
      </w:r>
      <w:r w:rsidRPr="002660E1">
        <w:rPr>
          <w:rFonts w:ascii="Arial" w:hAnsi="Arial" w:cs="Arial"/>
          <w:szCs w:val="24"/>
        </w:rPr>
        <w:t>s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</w:t>
      </w:r>
    </w:p>
    <w:p w:rsidR="00664FC9" w:rsidRPr="002660E1" w:rsidRDefault="00664FC9" w:rsidP="00664FC9">
      <w:pPr>
        <w:kinsoku w:val="0"/>
        <w:overflowPunct w:val="0"/>
        <w:autoSpaceDE w:val="0"/>
        <w:autoSpaceDN w:val="0"/>
        <w:adjustRightInd w:val="0"/>
        <w:spacing w:before="4" w:after="0"/>
        <w:ind w:left="1440" w:right="361"/>
        <w:rPr>
          <w:rFonts w:ascii="Arial" w:hAnsi="Arial" w:cs="Arial"/>
          <w:szCs w:val="24"/>
        </w:rPr>
      </w:pPr>
      <w:proofErr w:type="gramStart"/>
      <w:r w:rsidRPr="002660E1">
        <w:rPr>
          <w:rFonts w:ascii="Arial" w:hAnsi="Arial" w:cs="Arial"/>
          <w:spacing w:val="-3"/>
          <w:szCs w:val="24"/>
        </w:rPr>
        <w:t>f</w:t>
      </w:r>
      <w:r w:rsidRPr="002660E1">
        <w:rPr>
          <w:rFonts w:ascii="Arial" w:hAnsi="Arial" w:cs="Arial"/>
          <w:spacing w:val="-4"/>
          <w:szCs w:val="24"/>
        </w:rPr>
        <w:t>our</w:t>
      </w:r>
      <w:r w:rsidRPr="002660E1">
        <w:rPr>
          <w:rFonts w:ascii="Arial" w:hAnsi="Arial" w:cs="Arial"/>
          <w:spacing w:val="-5"/>
          <w:szCs w:val="24"/>
        </w:rPr>
        <w:t>t</w:t>
      </w:r>
      <w:r w:rsidRPr="002660E1">
        <w:rPr>
          <w:rFonts w:ascii="Arial" w:hAnsi="Arial" w:cs="Arial"/>
          <w:szCs w:val="24"/>
        </w:rPr>
        <w:t>h</w:t>
      </w:r>
      <w:proofErr w:type="gramEnd"/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e</w:t>
      </w:r>
      <w:r w:rsidRPr="002660E1">
        <w:rPr>
          <w:rFonts w:ascii="Arial" w:hAnsi="Arial" w:cs="Arial"/>
          <w:spacing w:val="-4"/>
          <w:szCs w:val="24"/>
        </w:rPr>
        <w:t>d</w:t>
      </w:r>
      <w:r w:rsidRPr="002660E1">
        <w:rPr>
          <w:rFonts w:ascii="Arial" w:hAnsi="Arial" w:cs="Arial"/>
          <w:spacing w:val="-5"/>
          <w:szCs w:val="24"/>
        </w:rPr>
        <w:t>iti</w:t>
      </w:r>
      <w:r w:rsidRPr="002660E1">
        <w:rPr>
          <w:rFonts w:ascii="Arial" w:hAnsi="Arial" w:cs="Arial"/>
          <w:spacing w:val="-4"/>
          <w:szCs w:val="24"/>
        </w:rPr>
        <w:t>o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c</w:t>
      </w:r>
      <w:r w:rsidRPr="002660E1">
        <w:rPr>
          <w:rFonts w:ascii="Arial" w:hAnsi="Arial" w:cs="Arial"/>
          <w:spacing w:val="-2"/>
          <w:szCs w:val="24"/>
        </w:rPr>
        <w:t>o</w:t>
      </w:r>
      <w:r w:rsidRPr="002660E1">
        <w:rPr>
          <w:rFonts w:ascii="Arial" w:hAnsi="Arial" w:cs="Arial"/>
          <w:spacing w:val="-3"/>
          <w:szCs w:val="24"/>
        </w:rPr>
        <w:t>-</w:t>
      </w:r>
      <w:r w:rsidRPr="002660E1">
        <w:rPr>
          <w:rFonts w:ascii="Arial" w:hAnsi="Arial" w:cs="Arial"/>
          <w:spacing w:val="-5"/>
          <w:szCs w:val="24"/>
        </w:rPr>
        <w:t>authore</w:t>
      </w:r>
      <w:r w:rsidRPr="002660E1">
        <w:rPr>
          <w:rFonts w:ascii="Arial" w:hAnsi="Arial" w:cs="Arial"/>
          <w:szCs w:val="24"/>
        </w:rPr>
        <w:t>d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wit</w:t>
      </w:r>
      <w:r w:rsidRPr="002660E1">
        <w:rPr>
          <w:rFonts w:ascii="Arial" w:hAnsi="Arial" w:cs="Arial"/>
          <w:szCs w:val="24"/>
        </w:rPr>
        <w:t>h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th</w:t>
      </w:r>
      <w:r w:rsidRPr="002660E1">
        <w:rPr>
          <w:rFonts w:ascii="Arial" w:hAnsi="Arial" w:cs="Arial"/>
          <w:szCs w:val="24"/>
        </w:rPr>
        <w:t>e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libera</w:t>
      </w:r>
      <w:r w:rsidRPr="002660E1">
        <w:rPr>
          <w:rFonts w:ascii="Arial" w:hAnsi="Arial" w:cs="Arial"/>
          <w:szCs w:val="24"/>
        </w:rPr>
        <w:t>l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schola</w:t>
      </w:r>
      <w:r w:rsidRPr="002660E1">
        <w:rPr>
          <w:rFonts w:ascii="Arial" w:hAnsi="Arial" w:cs="Arial"/>
          <w:szCs w:val="24"/>
        </w:rPr>
        <w:t>r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Bar</w:t>
      </w:r>
      <w:r w:rsidRPr="002660E1">
        <w:rPr>
          <w:rFonts w:ascii="Arial" w:hAnsi="Arial" w:cs="Arial"/>
          <w:szCs w:val="24"/>
        </w:rPr>
        <w:t>t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proofErr w:type="spellStart"/>
      <w:r w:rsidRPr="002660E1">
        <w:rPr>
          <w:rFonts w:ascii="Arial" w:hAnsi="Arial" w:cs="Arial"/>
          <w:spacing w:val="-5"/>
          <w:szCs w:val="24"/>
        </w:rPr>
        <w:t>Ehrman</w:t>
      </w:r>
      <w:proofErr w:type="spellEnd"/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49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I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recommen</w:t>
      </w:r>
      <w:r w:rsidRPr="002660E1">
        <w:rPr>
          <w:rFonts w:ascii="Arial" w:hAnsi="Arial" w:cs="Arial"/>
          <w:szCs w:val="24"/>
        </w:rPr>
        <w:t>d</w:t>
      </w:r>
      <w:r w:rsidRPr="002660E1">
        <w:rPr>
          <w:rFonts w:ascii="Arial" w:hAnsi="Arial" w:cs="Arial"/>
          <w:spacing w:val="-7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the</w:t>
      </w:r>
      <w:r w:rsidRPr="002660E1">
        <w:rPr>
          <w:rFonts w:ascii="Arial" w:hAnsi="Arial" w:cs="Arial"/>
          <w:spacing w:val="-4"/>
          <w:w w:val="99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thir</w:t>
      </w:r>
      <w:r w:rsidRPr="002660E1">
        <w:rPr>
          <w:rFonts w:ascii="Arial" w:hAnsi="Arial" w:cs="Arial"/>
          <w:szCs w:val="24"/>
        </w:rPr>
        <w:t>d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5"/>
          <w:szCs w:val="24"/>
        </w:rPr>
        <w:t>editio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f</w:t>
      </w:r>
      <w:r w:rsidRPr="002660E1">
        <w:rPr>
          <w:rFonts w:ascii="Arial" w:hAnsi="Arial" w:cs="Arial"/>
          <w:spacing w:val="-4"/>
          <w:szCs w:val="24"/>
        </w:rPr>
        <w:t>o</w:t>
      </w:r>
      <w:r w:rsidRPr="002660E1">
        <w:rPr>
          <w:rFonts w:ascii="Arial" w:hAnsi="Arial" w:cs="Arial"/>
          <w:szCs w:val="24"/>
        </w:rPr>
        <w:t>r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reason</w:t>
      </w:r>
      <w:r w:rsidRPr="002660E1">
        <w:rPr>
          <w:rFonts w:ascii="Arial" w:hAnsi="Arial" w:cs="Arial"/>
          <w:szCs w:val="24"/>
        </w:rPr>
        <w:t>s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beyon</w:t>
      </w:r>
      <w:r w:rsidRPr="002660E1">
        <w:rPr>
          <w:rFonts w:ascii="Arial" w:hAnsi="Arial" w:cs="Arial"/>
          <w:szCs w:val="24"/>
        </w:rPr>
        <w:t>d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th</w:t>
      </w:r>
      <w:r w:rsidRPr="002660E1">
        <w:rPr>
          <w:rFonts w:ascii="Arial" w:hAnsi="Arial" w:cs="Arial"/>
          <w:szCs w:val="24"/>
        </w:rPr>
        <w:t>e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fac</w:t>
      </w:r>
      <w:r w:rsidRPr="002660E1">
        <w:rPr>
          <w:rFonts w:ascii="Arial" w:hAnsi="Arial" w:cs="Arial"/>
          <w:szCs w:val="24"/>
        </w:rPr>
        <w:t>t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tha</w:t>
      </w:r>
      <w:r w:rsidRPr="002660E1">
        <w:rPr>
          <w:rFonts w:ascii="Arial" w:hAnsi="Arial" w:cs="Arial"/>
          <w:szCs w:val="24"/>
        </w:rPr>
        <w:t>t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use</w:t>
      </w:r>
      <w:r w:rsidRPr="002660E1">
        <w:rPr>
          <w:rFonts w:ascii="Arial" w:hAnsi="Arial" w:cs="Arial"/>
          <w:szCs w:val="24"/>
        </w:rPr>
        <w:t>d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cop</w:t>
      </w:r>
      <w:r w:rsidRPr="002660E1">
        <w:rPr>
          <w:rFonts w:ascii="Arial" w:hAnsi="Arial" w:cs="Arial"/>
          <w:szCs w:val="24"/>
        </w:rPr>
        <w:t>y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o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9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bookfinder.co</w:t>
      </w:r>
      <w:r w:rsidRPr="002660E1">
        <w:rPr>
          <w:rFonts w:ascii="Arial" w:hAnsi="Arial" w:cs="Arial"/>
          <w:szCs w:val="24"/>
        </w:rPr>
        <w:t>m</w:t>
      </w:r>
      <w:r w:rsidRPr="002660E1">
        <w:rPr>
          <w:rFonts w:ascii="Arial" w:hAnsi="Arial" w:cs="Arial"/>
          <w:spacing w:val="-8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or</w:t>
      </w:r>
    </w:p>
    <w:p w:rsidR="00664FC9" w:rsidRPr="002660E1" w:rsidRDefault="00664FC9" w:rsidP="00664FC9">
      <w:pPr>
        <w:kinsoku w:val="0"/>
        <w:overflowPunct w:val="0"/>
        <w:autoSpaceDE w:val="0"/>
        <w:autoSpaceDN w:val="0"/>
        <w:adjustRightInd w:val="0"/>
        <w:spacing w:after="0"/>
        <w:ind w:left="795" w:firstLine="645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pacing w:val="-3"/>
          <w:szCs w:val="24"/>
        </w:rPr>
        <w:t>Amazo</w:t>
      </w:r>
      <w:r w:rsidRPr="002660E1">
        <w:rPr>
          <w:rFonts w:ascii="Arial" w:hAnsi="Arial" w:cs="Arial"/>
          <w:szCs w:val="24"/>
        </w:rPr>
        <w:t>n</w:t>
      </w:r>
      <w:r w:rsidRPr="002660E1">
        <w:rPr>
          <w:rFonts w:ascii="Arial" w:hAnsi="Arial" w:cs="Arial"/>
          <w:spacing w:val="-14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wil</w:t>
      </w:r>
      <w:r w:rsidRPr="002660E1">
        <w:rPr>
          <w:rFonts w:ascii="Arial" w:hAnsi="Arial" w:cs="Arial"/>
          <w:szCs w:val="24"/>
        </w:rPr>
        <w:t>l</w:t>
      </w:r>
      <w:r w:rsidRPr="002660E1">
        <w:rPr>
          <w:rFonts w:ascii="Arial" w:hAnsi="Arial" w:cs="Arial"/>
          <w:spacing w:val="-14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b</w:t>
      </w:r>
      <w:r w:rsidRPr="002660E1">
        <w:rPr>
          <w:rFonts w:ascii="Arial" w:hAnsi="Arial" w:cs="Arial"/>
          <w:szCs w:val="24"/>
        </w:rPr>
        <w:t>e</w:t>
      </w:r>
      <w:r w:rsidRPr="002660E1">
        <w:rPr>
          <w:rFonts w:ascii="Arial" w:hAnsi="Arial" w:cs="Arial"/>
          <w:spacing w:val="-13"/>
          <w:szCs w:val="24"/>
        </w:rPr>
        <w:t xml:space="preserve"> </w:t>
      </w:r>
      <w:r w:rsidRPr="002660E1">
        <w:rPr>
          <w:rFonts w:ascii="Arial" w:hAnsi="Arial" w:cs="Arial"/>
          <w:spacing w:val="-3"/>
          <w:szCs w:val="24"/>
        </w:rPr>
        <w:t>cheaper.]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Thomas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Schreiner,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Interpreting</w:t>
      </w:r>
      <w:r w:rsidRPr="002660E1">
        <w:rPr>
          <w:rFonts w:ascii="Arial" w:hAnsi="Arial" w:cs="Arial"/>
          <w:i/>
          <w:iCs/>
          <w:spacing w:val="-6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Pauline</w:t>
      </w:r>
      <w:r w:rsidRPr="002660E1">
        <w:rPr>
          <w:rFonts w:ascii="Arial" w:hAnsi="Arial" w:cs="Arial"/>
          <w:i/>
          <w:iCs/>
          <w:spacing w:val="-6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Epistles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Second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Edition.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Grand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Rapids,</w:t>
      </w:r>
    </w:p>
    <w:p w:rsidR="00664FC9" w:rsidRPr="002660E1" w:rsidRDefault="00664FC9" w:rsidP="00664FC9">
      <w:pPr>
        <w:kinsoku w:val="0"/>
        <w:overflowPunct w:val="0"/>
        <w:autoSpaceDE w:val="0"/>
        <w:autoSpaceDN w:val="0"/>
        <w:adjustRightInd w:val="0"/>
        <w:spacing w:before="2" w:after="0"/>
        <w:ind w:left="795" w:firstLine="645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Mich.: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Baker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Academic,</w:t>
      </w:r>
      <w:r w:rsidRPr="002660E1">
        <w:rPr>
          <w:rFonts w:ascii="Arial" w:hAnsi="Arial" w:cs="Arial"/>
          <w:spacing w:val="-6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2011.</w:t>
      </w:r>
    </w:p>
    <w:p w:rsidR="00664FC9" w:rsidRPr="002660E1" w:rsidRDefault="00664FC9" w:rsidP="00664FC9">
      <w:pPr>
        <w:pStyle w:val="ListParagraph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before="2" w:after="0"/>
        <w:rPr>
          <w:rFonts w:ascii="Arial" w:hAnsi="Arial" w:cs="Arial"/>
          <w:szCs w:val="24"/>
        </w:rPr>
      </w:pPr>
      <w:r w:rsidRPr="002660E1">
        <w:rPr>
          <w:rFonts w:ascii="Arial" w:hAnsi="Arial" w:cs="Arial"/>
          <w:szCs w:val="24"/>
        </w:rPr>
        <w:t>Daniel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B.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Wallace,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Greek</w:t>
      </w:r>
      <w:r w:rsidRPr="002660E1">
        <w:rPr>
          <w:rFonts w:ascii="Arial" w:hAnsi="Arial" w:cs="Arial"/>
          <w:i/>
          <w:iCs/>
          <w:spacing w:val="-5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Grammar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Beyond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the</w:t>
      </w:r>
      <w:r w:rsidRPr="002660E1">
        <w:rPr>
          <w:rFonts w:ascii="Arial" w:hAnsi="Arial" w:cs="Arial"/>
          <w:i/>
          <w:iCs/>
          <w:spacing w:val="-5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Basics: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An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Exegetical</w:t>
      </w:r>
      <w:r w:rsidRPr="002660E1">
        <w:rPr>
          <w:rFonts w:ascii="Arial" w:hAnsi="Arial" w:cs="Arial"/>
          <w:i/>
          <w:iCs/>
          <w:spacing w:val="-5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Syntax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of</w:t>
      </w:r>
    </w:p>
    <w:p w:rsidR="00664FC9" w:rsidRPr="002660E1" w:rsidRDefault="00664FC9" w:rsidP="00664FC9">
      <w:pPr>
        <w:kinsoku w:val="0"/>
        <w:overflowPunct w:val="0"/>
        <w:autoSpaceDE w:val="0"/>
        <w:autoSpaceDN w:val="0"/>
        <w:adjustRightInd w:val="0"/>
        <w:spacing w:before="2" w:after="0"/>
        <w:ind w:left="720" w:firstLine="720"/>
        <w:rPr>
          <w:rFonts w:ascii="Arial" w:hAnsi="Arial" w:cs="Arial"/>
          <w:szCs w:val="24"/>
        </w:rPr>
      </w:pPr>
      <w:proofErr w:type="gramStart"/>
      <w:r w:rsidRPr="002660E1">
        <w:rPr>
          <w:rFonts w:ascii="Arial" w:hAnsi="Arial" w:cs="Arial"/>
          <w:i/>
          <w:iCs/>
          <w:szCs w:val="24"/>
        </w:rPr>
        <w:t>the</w:t>
      </w:r>
      <w:proofErr w:type="gramEnd"/>
      <w:r w:rsidRPr="002660E1">
        <w:rPr>
          <w:rFonts w:ascii="Arial" w:hAnsi="Arial" w:cs="Arial"/>
          <w:i/>
          <w:iCs/>
          <w:spacing w:val="-5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New</w:t>
      </w:r>
      <w:r w:rsidRPr="002660E1">
        <w:rPr>
          <w:rFonts w:ascii="Arial" w:hAnsi="Arial" w:cs="Arial"/>
          <w:i/>
          <w:iCs/>
          <w:spacing w:val="-4"/>
          <w:szCs w:val="24"/>
        </w:rPr>
        <w:t xml:space="preserve"> </w:t>
      </w:r>
      <w:r w:rsidRPr="002660E1">
        <w:rPr>
          <w:rFonts w:ascii="Arial" w:hAnsi="Arial" w:cs="Arial"/>
          <w:i/>
          <w:iCs/>
          <w:szCs w:val="24"/>
        </w:rPr>
        <w:t>Testament</w:t>
      </w:r>
      <w:r w:rsidRPr="002660E1">
        <w:rPr>
          <w:rFonts w:ascii="Arial" w:hAnsi="Arial" w:cs="Arial"/>
          <w:szCs w:val="24"/>
        </w:rPr>
        <w:t>.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Grand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Rapids,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Mich.: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proofErr w:type="spellStart"/>
      <w:r w:rsidRPr="002660E1">
        <w:rPr>
          <w:rFonts w:ascii="Arial" w:hAnsi="Arial" w:cs="Arial"/>
          <w:szCs w:val="24"/>
        </w:rPr>
        <w:t>Zondervan</w:t>
      </w:r>
      <w:proofErr w:type="spellEnd"/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Publishing</w:t>
      </w:r>
      <w:r w:rsidRPr="002660E1">
        <w:rPr>
          <w:rFonts w:ascii="Arial" w:hAnsi="Arial" w:cs="Arial"/>
          <w:spacing w:val="-5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House,</w:t>
      </w:r>
      <w:r w:rsidRPr="002660E1">
        <w:rPr>
          <w:rFonts w:ascii="Arial" w:hAnsi="Arial" w:cs="Arial"/>
          <w:spacing w:val="-4"/>
          <w:szCs w:val="24"/>
        </w:rPr>
        <w:t xml:space="preserve"> </w:t>
      </w:r>
      <w:r w:rsidRPr="002660E1">
        <w:rPr>
          <w:rFonts w:ascii="Arial" w:hAnsi="Arial" w:cs="Arial"/>
          <w:szCs w:val="24"/>
        </w:rPr>
        <w:t>1996.</w:t>
      </w:r>
    </w:p>
    <w:p w:rsidR="002144F9" w:rsidRPr="002660E1" w:rsidRDefault="002144F9" w:rsidP="002660E1">
      <w:pPr>
        <w:spacing w:after="0"/>
        <w:rPr>
          <w:rFonts w:ascii="Arial" w:hAnsi="Arial" w:cs="Arial"/>
          <w:szCs w:val="24"/>
        </w:rPr>
      </w:pPr>
    </w:p>
    <w:p w:rsidR="002144F9" w:rsidRPr="002660E1" w:rsidRDefault="002144F9" w:rsidP="002144F9">
      <w:pPr>
        <w:pStyle w:val="ListParagraph"/>
        <w:spacing w:after="0"/>
        <w:rPr>
          <w:rFonts w:ascii="Arial" w:hAnsi="Arial" w:cs="Arial"/>
          <w:szCs w:val="24"/>
        </w:rPr>
      </w:pPr>
    </w:p>
    <w:p w:rsidR="00A02A14" w:rsidRPr="002660E1" w:rsidRDefault="00333EEC" w:rsidP="00664FC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4"/>
          <w:u w:val="single"/>
        </w:rPr>
      </w:pPr>
      <w:r w:rsidRPr="002660E1">
        <w:rPr>
          <w:rFonts w:ascii="Arial" w:hAnsi="Arial" w:cs="Arial"/>
          <w:szCs w:val="24"/>
          <w:u w:val="single"/>
        </w:rPr>
        <w:t xml:space="preserve">PM502: </w:t>
      </w:r>
      <w:r w:rsidR="00A02A14" w:rsidRPr="002660E1">
        <w:rPr>
          <w:rFonts w:ascii="Arial" w:hAnsi="Arial" w:cs="Arial"/>
          <w:szCs w:val="24"/>
          <w:u w:val="single"/>
        </w:rPr>
        <w:t>Pastoral Leadership II</w:t>
      </w:r>
      <w:r w:rsidRPr="002660E1">
        <w:rPr>
          <w:rFonts w:ascii="Arial" w:hAnsi="Arial" w:cs="Arial"/>
          <w:szCs w:val="24"/>
          <w:u w:val="single"/>
        </w:rPr>
        <w:t xml:space="preserve"> </w:t>
      </w:r>
    </w:p>
    <w:p w:rsidR="00333EEC" w:rsidRPr="002660E1" w:rsidRDefault="00333EEC" w:rsidP="002144F9">
      <w:pPr>
        <w:widowControl w:val="0"/>
        <w:tabs>
          <w:tab w:val="left" w:pos="0"/>
        </w:tabs>
        <w:suppressAutoHyphens/>
        <w:spacing w:after="0"/>
        <w:ind w:left="720"/>
        <w:rPr>
          <w:rFonts w:ascii="Arial" w:eastAsia="Calibri" w:hAnsi="Arial" w:cs="Arial"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>REQUIRED TEXTS (To be purchased at the outset of PM courses; referenced throughout the series)</w:t>
      </w:r>
    </w:p>
    <w:p w:rsidR="009D5A24" w:rsidRPr="002660E1" w:rsidRDefault="009D5A24" w:rsidP="00393590">
      <w:pPr>
        <w:widowControl w:val="0"/>
        <w:tabs>
          <w:tab w:val="left" w:pos="0"/>
        </w:tabs>
        <w:suppressAutoHyphens/>
        <w:spacing w:after="0"/>
        <w:ind w:left="1080"/>
        <w:rPr>
          <w:rFonts w:ascii="Arial" w:eastAsia="Calibri" w:hAnsi="Arial" w:cs="Arial"/>
          <w:spacing w:val="-3"/>
          <w:szCs w:val="24"/>
        </w:rPr>
      </w:pPr>
    </w:p>
    <w:p w:rsidR="00333EEC" w:rsidRPr="002660E1" w:rsidRDefault="00333EEC" w:rsidP="002144F9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proofErr w:type="spellStart"/>
      <w:r w:rsidRPr="002660E1">
        <w:rPr>
          <w:rFonts w:ascii="Arial" w:eastAsia="Calibri" w:hAnsi="Arial" w:cs="Arial"/>
          <w:spacing w:val="-3"/>
          <w:szCs w:val="24"/>
        </w:rPr>
        <w:t>Borgman</w:t>
      </w:r>
      <w:proofErr w:type="spellEnd"/>
      <w:r w:rsidRPr="002660E1">
        <w:rPr>
          <w:rFonts w:ascii="Arial" w:eastAsia="Calibri" w:hAnsi="Arial" w:cs="Arial"/>
          <w:spacing w:val="-3"/>
          <w:szCs w:val="24"/>
        </w:rPr>
        <w:t xml:space="preserve">, Brian  </w:t>
      </w:r>
      <w:r w:rsidRPr="002660E1">
        <w:rPr>
          <w:rFonts w:ascii="Arial" w:eastAsia="Calibri" w:hAnsi="Arial" w:cs="Arial"/>
          <w:i/>
          <w:spacing w:val="-3"/>
          <w:szCs w:val="24"/>
        </w:rPr>
        <w:t>My Heart For Thy Cause</w:t>
      </w:r>
    </w:p>
    <w:p w:rsidR="00333EEC" w:rsidRPr="002660E1" w:rsidRDefault="00333EEC" w:rsidP="002144F9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MacArthur, John &amp; TMS Faculty  </w:t>
      </w:r>
      <w:r w:rsidRPr="002660E1">
        <w:rPr>
          <w:rFonts w:ascii="Arial" w:eastAsia="Calibri" w:hAnsi="Arial" w:cs="Arial"/>
          <w:i/>
          <w:spacing w:val="-3"/>
          <w:szCs w:val="24"/>
        </w:rPr>
        <w:t>Rediscovering Pastoral Ministry</w:t>
      </w:r>
    </w:p>
    <w:p w:rsidR="00333EEC" w:rsidRPr="002660E1" w:rsidRDefault="00333EEC" w:rsidP="002144F9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Spurgeon, C. H.  </w:t>
      </w:r>
      <w:r w:rsidRPr="002660E1">
        <w:rPr>
          <w:rFonts w:ascii="Arial" w:eastAsia="Calibri" w:hAnsi="Arial" w:cs="Arial"/>
          <w:i/>
          <w:spacing w:val="-3"/>
          <w:szCs w:val="24"/>
        </w:rPr>
        <w:t>Lectures to my Students</w:t>
      </w:r>
    </w:p>
    <w:p w:rsidR="00333EEC" w:rsidRPr="002660E1" w:rsidRDefault="00333EEC" w:rsidP="002144F9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="Arial" w:eastAsia="Calibri" w:hAnsi="Arial" w:cs="Arial"/>
          <w:i/>
          <w:spacing w:val="-3"/>
          <w:szCs w:val="24"/>
        </w:rPr>
      </w:pPr>
      <w:r w:rsidRPr="002660E1">
        <w:rPr>
          <w:rFonts w:ascii="Arial" w:eastAsia="Calibri" w:hAnsi="Arial" w:cs="Arial"/>
          <w:spacing w:val="-3"/>
          <w:szCs w:val="24"/>
        </w:rPr>
        <w:t xml:space="preserve">Spurgeon, C.H. </w:t>
      </w:r>
      <w:r w:rsidRPr="002660E1">
        <w:rPr>
          <w:rFonts w:ascii="Arial" w:eastAsia="Calibri" w:hAnsi="Arial" w:cs="Arial"/>
          <w:i/>
          <w:spacing w:val="-3"/>
          <w:szCs w:val="24"/>
        </w:rPr>
        <w:t>An All-Round Ministry</w:t>
      </w:r>
    </w:p>
    <w:p w:rsidR="00A02A14" w:rsidRPr="002660E1" w:rsidRDefault="00A02A14" w:rsidP="00393590">
      <w:pPr>
        <w:spacing w:after="0"/>
        <w:rPr>
          <w:rFonts w:ascii="Californian FB" w:hAnsi="Californian FB"/>
          <w:szCs w:val="24"/>
        </w:rPr>
      </w:pPr>
    </w:p>
    <w:p w:rsidR="004260C4" w:rsidRPr="002660E1" w:rsidRDefault="004260C4" w:rsidP="004260C4">
      <w:pPr>
        <w:pStyle w:val="ListParagraph"/>
        <w:spacing w:after="0"/>
        <w:ind w:left="1080"/>
        <w:rPr>
          <w:rFonts w:ascii="Californian FB" w:hAnsi="Californian FB"/>
          <w:szCs w:val="24"/>
        </w:rPr>
      </w:pPr>
    </w:p>
    <w:sectPr w:rsidR="004260C4" w:rsidRPr="002660E1" w:rsidSect="002144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9D2D71"/>
    <w:multiLevelType w:val="hybridMultilevel"/>
    <w:tmpl w:val="D5AC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4CF"/>
    <w:multiLevelType w:val="hybridMultilevel"/>
    <w:tmpl w:val="D5AC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529"/>
    <w:multiLevelType w:val="hybridMultilevel"/>
    <w:tmpl w:val="093484BC"/>
    <w:lvl w:ilvl="0" w:tplc="578881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12A9"/>
    <w:multiLevelType w:val="hybridMultilevel"/>
    <w:tmpl w:val="091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23E34"/>
    <w:multiLevelType w:val="hybridMultilevel"/>
    <w:tmpl w:val="EC06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4193"/>
    <w:multiLevelType w:val="hybridMultilevel"/>
    <w:tmpl w:val="CC7A22D8"/>
    <w:lvl w:ilvl="0" w:tplc="33965F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FF8016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B1713"/>
    <w:multiLevelType w:val="hybridMultilevel"/>
    <w:tmpl w:val="769E0EFA"/>
    <w:lvl w:ilvl="0" w:tplc="FFBA12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9625E"/>
    <w:multiLevelType w:val="hybridMultilevel"/>
    <w:tmpl w:val="CB7CE712"/>
    <w:lvl w:ilvl="0" w:tplc="06C6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F4DFA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</w:abstractNum>
  <w:abstractNum w:abstractNumId="10">
    <w:nsid w:val="5A7035EA"/>
    <w:multiLevelType w:val="hybridMultilevel"/>
    <w:tmpl w:val="3AE4B8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681547"/>
    <w:multiLevelType w:val="hybridMultilevel"/>
    <w:tmpl w:val="69401F7C"/>
    <w:lvl w:ilvl="0" w:tplc="1FB6D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813B6"/>
    <w:multiLevelType w:val="hybridMultilevel"/>
    <w:tmpl w:val="0B96C612"/>
    <w:lvl w:ilvl="0" w:tplc="13C6FCB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ascii="ZapfHumnst BT" w:eastAsiaTheme="minorHAnsi" w:hAnsi="ZapfHumnst BT" w:cstheme="minorBidi"/>
      </w:rPr>
    </w:lvl>
    <w:lvl w:ilvl="1" w:tplc="2D2EA366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237709"/>
    <w:multiLevelType w:val="hybridMultilevel"/>
    <w:tmpl w:val="05E21B1C"/>
    <w:lvl w:ilvl="0" w:tplc="3C70F2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30BE4"/>
    <w:multiLevelType w:val="hybridMultilevel"/>
    <w:tmpl w:val="D4B0DA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7B61"/>
    <w:rsid w:val="00092D45"/>
    <w:rsid w:val="000C4B68"/>
    <w:rsid w:val="00182C07"/>
    <w:rsid w:val="002144F9"/>
    <w:rsid w:val="002660E1"/>
    <w:rsid w:val="00282352"/>
    <w:rsid w:val="00333EEC"/>
    <w:rsid w:val="0038471D"/>
    <w:rsid w:val="00392E26"/>
    <w:rsid w:val="00393590"/>
    <w:rsid w:val="003A1F57"/>
    <w:rsid w:val="003D4109"/>
    <w:rsid w:val="004260C4"/>
    <w:rsid w:val="005B2BB9"/>
    <w:rsid w:val="005D7170"/>
    <w:rsid w:val="00605E66"/>
    <w:rsid w:val="00664FC9"/>
    <w:rsid w:val="00721470"/>
    <w:rsid w:val="00722DD2"/>
    <w:rsid w:val="007D69DF"/>
    <w:rsid w:val="0080430C"/>
    <w:rsid w:val="00853C76"/>
    <w:rsid w:val="0087679C"/>
    <w:rsid w:val="008B09BC"/>
    <w:rsid w:val="00920138"/>
    <w:rsid w:val="009B0B5D"/>
    <w:rsid w:val="009D5A24"/>
    <w:rsid w:val="00A02A14"/>
    <w:rsid w:val="00B65321"/>
    <w:rsid w:val="00BC78B6"/>
    <w:rsid w:val="00BE7D06"/>
    <w:rsid w:val="00D03DC5"/>
    <w:rsid w:val="00D21936"/>
    <w:rsid w:val="00D37B61"/>
    <w:rsid w:val="00DF55FA"/>
    <w:rsid w:val="00E83375"/>
    <w:rsid w:val="00EA4419"/>
    <w:rsid w:val="00EF19C7"/>
    <w:rsid w:val="00F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B61"/>
    <w:pPr>
      <w:ind w:left="720"/>
      <w:contextualSpacing/>
    </w:pPr>
  </w:style>
  <w:style w:type="character" w:customStyle="1" w:styleId="gmail-m3972425485672264365gmail-apple-converted-space">
    <w:name w:val="gmail-m_3972425485672264365gmail-apple-converted-space"/>
    <w:basedOn w:val="DefaultParagraphFont"/>
    <w:rsid w:val="0087679C"/>
  </w:style>
  <w:style w:type="character" w:customStyle="1" w:styleId="gmail-m3972425485672264365gmail-a-size-base">
    <w:name w:val="gmail-m_3972425485672264365gmail-a-size-base"/>
    <w:basedOn w:val="DefaultParagraphFont"/>
    <w:rsid w:val="0087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Biblical-Theological-Introduction-Old-Testament-Promised/dp/1433533464/ref=sr_1_1?ie=UTF8&amp;qid=1497620846&amp;sr=8-1&amp;keywords=A+Biblical-Theological+Introduction+to+the+Old+Test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Paradise-Promised-Land-Introduction-Pentateuch/dp/0801039983/ref=sr_1_1?ie=UTF8&amp;qid=1497620817&amp;sr=8-1&amp;keywords=From+Paradise+to+Promised+Land" TargetMode="External"/><Relationship Id="rId5" Type="http://schemas.openxmlformats.org/officeDocument/2006/relationships/hyperlink" Target="https://www.amazon.com/Dominion-Dynasty-Theology-Studies-Biblical/dp/0830826157/ref=sr_1_1?ie=UTF8&amp;qid=1497620794&amp;sr=8-1&amp;keywords=dominion+and+dynasty+a+theology+of+the+hebrew+bi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Sylcox</dc:creator>
  <cp:lastModifiedBy>aharris</cp:lastModifiedBy>
  <cp:revision>7</cp:revision>
  <dcterms:created xsi:type="dcterms:W3CDTF">2017-03-24T13:02:00Z</dcterms:created>
  <dcterms:modified xsi:type="dcterms:W3CDTF">2017-06-22T13:01:00Z</dcterms:modified>
</cp:coreProperties>
</file>